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7" w:type="dxa"/>
        <w:jc w:val="center"/>
        <w:tblLook w:val="04A0" w:firstRow="1" w:lastRow="0" w:firstColumn="1" w:lastColumn="0" w:noHBand="0" w:noVBand="1"/>
      </w:tblPr>
      <w:tblGrid>
        <w:gridCol w:w="3120"/>
        <w:gridCol w:w="6237"/>
      </w:tblGrid>
      <w:tr w:rsidR="00945D4A" w:rsidRPr="00945D4A" w14:paraId="3334F083" w14:textId="77777777" w:rsidTr="006D29A6">
        <w:trPr>
          <w:jc w:val="center"/>
        </w:trPr>
        <w:tc>
          <w:tcPr>
            <w:tcW w:w="3120" w:type="dxa"/>
          </w:tcPr>
          <w:p w14:paraId="59FD359F" w14:textId="77777777" w:rsidR="00C13F95" w:rsidRPr="00945D4A" w:rsidRDefault="00C13F95" w:rsidP="00C13F95">
            <w:pPr>
              <w:spacing w:before="40" w:after="40" w:line="245" w:lineRule="auto"/>
              <w:jc w:val="center"/>
              <w:rPr>
                <w:rFonts w:eastAsia="Times New Roman"/>
                <w:b/>
                <w:color w:val="000000" w:themeColor="text1"/>
                <w:szCs w:val="28"/>
              </w:rPr>
            </w:pPr>
            <w:r w:rsidRPr="00945D4A">
              <w:rPr>
                <w:rFonts w:eastAsia="Times New Roman"/>
                <w:b/>
                <w:color w:val="000000" w:themeColor="text1"/>
                <w:szCs w:val="28"/>
                <w:lang w:val="vi-VN"/>
              </w:rPr>
              <w:t>BỘ TƯ PHÁP</w:t>
            </w:r>
          </w:p>
          <w:p w14:paraId="61FEF9FD" w14:textId="77777777" w:rsidR="00C13F95" w:rsidRPr="00945D4A" w:rsidRDefault="00725293" w:rsidP="00C13F95">
            <w:pPr>
              <w:spacing w:before="40" w:after="40" w:line="245" w:lineRule="auto"/>
              <w:jc w:val="center"/>
              <w:rPr>
                <w:rFonts w:eastAsia="Times New Roman"/>
                <w:b/>
                <w:color w:val="000000" w:themeColor="text1"/>
                <w:szCs w:val="28"/>
                <w:u w:val="single"/>
                <w:lang w:val="vi-VN"/>
              </w:rPr>
            </w:pPr>
            <w:r w:rsidRPr="00945D4A">
              <w:rPr>
                <w:rFonts w:eastAsia="Calibri"/>
                <w:noProof/>
                <w:color w:val="000000" w:themeColor="text1"/>
                <w:szCs w:val="28"/>
                <w:lang w:val="vi-VN" w:eastAsia="vi-VN"/>
              </w:rPr>
              <mc:AlternateContent>
                <mc:Choice Requires="wps">
                  <w:drawing>
                    <wp:anchor distT="4294967291" distB="4294967291" distL="114300" distR="114300" simplePos="0" relativeHeight="251665408" behindDoc="0" locked="0" layoutInCell="1" allowOverlap="1" wp14:anchorId="5BB90D53" wp14:editId="65410EC1">
                      <wp:simplePos x="0" y="0"/>
                      <wp:positionH relativeFrom="margin">
                        <wp:posOffset>339725</wp:posOffset>
                      </wp:positionH>
                      <wp:positionV relativeFrom="paragraph">
                        <wp:posOffset>2540</wp:posOffset>
                      </wp:positionV>
                      <wp:extent cx="74168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4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E9FFB9D" id="Straight Connector 2" o:spid="_x0000_s1026" style="position:absolute;z-index:251665408;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26.75pt,.2pt" to="85.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">
                      <o:lock v:ext="edit" shapetype="f"/>
                      <w10:wrap anchorx="margin"/>
                    </v:line>
                  </w:pict>
                </mc:Fallback>
              </mc:AlternateContent>
            </w:r>
          </w:p>
        </w:tc>
        <w:tc>
          <w:tcPr>
            <w:tcW w:w="6237" w:type="dxa"/>
          </w:tcPr>
          <w:p w14:paraId="0DC947F7" w14:textId="77777777" w:rsidR="00C13F95" w:rsidRPr="00945D4A" w:rsidRDefault="00C13F95" w:rsidP="00C13F95">
            <w:pPr>
              <w:keepNext/>
              <w:autoSpaceDE w:val="0"/>
              <w:autoSpaceDN w:val="0"/>
              <w:adjustRightInd w:val="0"/>
              <w:spacing w:before="40" w:after="40" w:line="245" w:lineRule="auto"/>
              <w:jc w:val="center"/>
              <w:rPr>
                <w:rFonts w:eastAsia="Times New Roman"/>
                <w:b/>
                <w:bCs/>
                <w:color w:val="000000" w:themeColor="text1"/>
                <w:spacing w:val="-6"/>
                <w:szCs w:val="28"/>
                <w:lang w:val="vi-VN"/>
              </w:rPr>
            </w:pPr>
            <w:r w:rsidRPr="00945D4A">
              <w:rPr>
                <w:rFonts w:eastAsia="Times New Roman"/>
                <w:b/>
                <w:bCs/>
                <w:color w:val="000000" w:themeColor="text1"/>
                <w:spacing w:val="-6"/>
                <w:szCs w:val="28"/>
                <w:lang w:val="vi-VN"/>
              </w:rPr>
              <w:t>CỘNG HOÀ XÃ HỘI CHỦ NGHĨA VIỆT NAM</w:t>
            </w:r>
          </w:p>
          <w:p w14:paraId="7DDA752A" w14:textId="77777777" w:rsidR="00C13F95" w:rsidRPr="00945D4A" w:rsidRDefault="00022CF0" w:rsidP="00C13F95">
            <w:pPr>
              <w:keepNext/>
              <w:autoSpaceDE w:val="0"/>
              <w:autoSpaceDN w:val="0"/>
              <w:adjustRightInd w:val="0"/>
              <w:spacing w:before="40" w:after="40" w:line="245" w:lineRule="auto"/>
              <w:jc w:val="center"/>
              <w:rPr>
                <w:rFonts w:eastAsia="Times New Roman"/>
                <w:b/>
                <w:bCs/>
                <w:color w:val="000000" w:themeColor="text1"/>
                <w:szCs w:val="28"/>
                <w:lang w:val="vi-VN"/>
              </w:rPr>
            </w:pPr>
            <w:r w:rsidRPr="00945D4A">
              <w:rPr>
                <w:rFonts w:eastAsia="Calibri"/>
                <w:noProof/>
                <w:color w:val="000000" w:themeColor="text1"/>
                <w:szCs w:val="28"/>
                <w:lang w:val="vi-VN" w:eastAsia="vi-VN"/>
              </w:rPr>
              <mc:AlternateContent>
                <mc:Choice Requires="wps">
                  <w:drawing>
                    <wp:anchor distT="4294967291" distB="4294967291" distL="114300" distR="114300" simplePos="0" relativeHeight="251659264" behindDoc="0" locked="0" layoutInCell="1" allowOverlap="1" wp14:anchorId="0BDFE7A5" wp14:editId="27C65D24">
                      <wp:simplePos x="0" y="0"/>
                      <wp:positionH relativeFrom="margin">
                        <wp:posOffset>874455</wp:posOffset>
                      </wp:positionH>
                      <wp:positionV relativeFrom="paragraph">
                        <wp:posOffset>222513</wp:posOffset>
                      </wp:positionV>
                      <wp:extent cx="2006600" cy="0"/>
                      <wp:effectExtent l="0" t="0" r="317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2006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9A52674" id="Straight Connector 1"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68.85pt,17.5pt" to="226.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">
                      <o:lock v:ext="edit" shapetype="f"/>
                      <w10:wrap anchorx="margin"/>
                    </v:line>
                  </w:pict>
                </mc:Fallback>
              </mc:AlternateContent>
            </w:r>
            <w:r w:rsidR="00C13F95" w:rsidRPr="00945D4A">
              <w:rPr>
                <w:rFonts w:eastAsia="Times New Roman"/>
                <w:b/>
                <w:bCs/>
                <w:color w:val="000000" w:themeColor="text1"/>
                <w:szCs w:val="28"/>
                <w:lang w:val="vi-VN"/>
              </w:rPr>
              <w:t>Độc lập - Tự do - Hạnh phúc</w:t>
            </w:r>
          </w:p>
          <w:p w14:paraId="40CDD36E" w14:textId="77777777" w:rsidR="00C13F95" w:rsidRPr="00945D4A" w:rsidRDefault="00C13F95" w:rsidP="00971669">
            <w:pPr>
              <w:spacing w:before="40" w:after="40" w:line="245" w:lineRule="auto"/>
              <w:rPr>
                <w:rFonts w:eastAsia="Times New Roman"/>
                <w:i/>
                <w:iCs/>
                <w:color w:val="000000" w:themeColor="text1"/>
                <w:szCs w:val="28"/>
              </w:rPr>
            </w:pPr>
          </w:p>
        </w:tc>
      </w:tr>
    </w:tbl>
    <w:p w14:paraId="189222E3" w14:textId="30B8F315" w:rsidR="007463D5" w:rsidRPr="00945D4A" w:rsidRDefault="00473B20" w:rsidP="007463D5">
      <w:pPr>
        <w:spacing w:after="0" w:line="240" w:lineRule="auto"/>
        <w:jc w:val="center"/>
        <w:rPr>
          <w:b/>
          <w:color w:val="000000" w:themeColor="text1"/>
          <w:spacing w:val="-4"/>
        </w:rPr>
      </w:pPr>
      <w:r w:rsidRPr="00945D4A">
        <w:rPr>
          <w:b/>
          <w:color w:val="000000" w:themeColor="text1"/>
          <w:spacing w:val="-4"/>
        </w:rPr>
        <w:t>Danh mục văn bản</w:t>
      </w:r>
      <w:bookmarkStart w:id="0" w:name="_GoBack"/>
      <w:bookmarkEnd w:id="0"/>
      <w:r w:rsidRPr="00945D4A">
        <w:rPr>
          <w:b/>
          <w:color w:val="000000" w:themeColor="text1"/>
          <w:spacing w:val="-4"/>
        </w:rPr>
        <w:t xml:space="preserve"> của Đảng, văn bản quy phạm pháp luật, điều ước quốc tế </w:t>
      </w:r>
      <w:r w:rsidR="00945D4A">
        <w:rPr>
          <w:b/>
          <w:color w:val="000000" w:themeColor="text1"/>
          <w:spacing w:val="-4"/>
        </w:rPr>
        <w:br/>
      </w:r>
      <w:r w:rsidRPr="00945D4A">
        <w:rPr>
          <w:b/>
          <w:color w:val="000000" w:themeColor="text1"/>
          <w:spacing w:val="-4"/>
        </w:rPr>
        <w:t xml:space="preserve">liên quan dự thảo </w:t>
      </w:r>
      <w:r w:rsidR="007463D5" w:rsidRPr="00945D4A">
        <w:rPr>
          <w:b/>
          <w:color w:val="000000" w:themeColor="text1"/>
          <w:spacing w:val="-4"/>
        </w:rPr>
        <w:t xml:space="preserve">Nghị định quy định </w:t>
      </w:r>
      <w:r w:rsidR="006D29A6" w:rsidRPr="00945D4A">
        <w:rPr>
          <w:b/>
          <w:color w:val="000000" w:themeColor="text1"/>
          <w:spacing w:val="-4"/>
        </w:rPr>
        <w:t xml:space="preserve">về tổ chức và hoạt động của văn phòng </w:t>
      </w:r>
      <w:r w:rsidR="00945D4A">
        <w:rPr>
          <w:b/>
          <w:color w:val="000000" w:themeColor="text1"/>
          <w:spacing w:val="-4"/>
        </w:rPr>
        <w:br/>
      </w:r>
      <w:r w:rsidR="006D29A6" w:rsidRPr="00945D4A">
        <w:rPr>
          <w:b/>
          <w:color w:val="000000" w:themeColor="text1"/>
          <w:spacing w:val="-4"/>
        </w:rPr>
        <w:t>thi hành án dân sự, Thừa hành viên</w:t>
      </w:r>
      <w:r w:rsidR="007463D5" w:rsidRPr="00945D4A">
        <w:rPr>
          <w:b/>
          <w:color w:val="000000" w:themeColor="text1"/>
          <w:spacing w:val="-4"/>
        </w:rPr>
        <w:t xml:space="preserve"> </w:t>
      </w:r>
    </w:p>
    <w:p w14:paraId="37753AAA" w14:textId="2EDC158C" w:rsidR="007463D5" w:rsidRPr="00945D4A" w:rsidRDefault="007463D5" w:rsidP="007463D5">
      <w:pPr>
        <w:spacing w:after="0" w:line="240" w:lineRule="auto"/>
        <w:jc w:val="center"/>
        <w:rPr>
          <w:bCs/>
          <w:i/>
          <w:iCs/>
          <w:color w:val="000000" w:themeColor="text1"/>
          <w:sz w:val="30"/>
          <w:szCs w:val="30"/>
        </w:rPr>
      </w:pPr>
      <w:r w:rsidRPr="00945D4A">
        <w:rPr>
          <w:bCs/>
          <w:i/>
          <w:iCs/>
          <w:color w:val="000000" w:themeColor="text1"/>
          <w:sz w:val="30"/>
          <w:szCs w:val="30"/>
        </w:rPr>
        <w:t>(Kèm theo Báo cáo số….</w:t>
      </w:r>
      <w:r w:rsidR="006D29A6" w:rsidRPr="00945D4A">
        <w:rPr>
          <w:bCs/>
          <w:i/>
          <w:iCs/>
          <w:color w:val="000000" w:themeColor="text1"/>
          <w:sz w:val="30"/>
          <w:szCs w:val="30"/>
        </w:rPr>
        <w:t>/BC-BTP ngày   tháng    năm 2025</w:t>
      </w:r>
      <w:r w:rsidRPr="00945D4A">
        <w:rPr>
          <w:bCs/>
          <w:i/>
          <w:iCs/>
          <w:color w:val="000000" w:themeColor="text1"/>
          <w:sz w:val="30"/>
          <w:szCs w:val="30"/>
        </w:rPr>
        <w:t>)</w:t>
      </w:r>
    </w:p>
    <w:p w14:paraId="30090B1F" w14:textId="77777777" w:rsidR="007463D5" w:rsidRPr="00945D4A" w:rsidRDefault="007463D5" w:rsidP="007463D5">
      <w:pPr>
        <w:shd w:val="clear" w:color="auto" w:fill="FFFFFF" w:themeFill="background1"/>
        <w:spacing w:before="40" w:after="40" w:line="245" w:lineRule="auto"/>
        <w:rPr>
          <w:bCs/>
          <w:i/>
          <w:iCs/>
          <w:color w:val="000000" w:themeColor="text1"/>
          <w:sz w:val="30"/>
          <w:szCs w:val="30"/>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30"/>
      </w:tblGrid>
      <w:tr w:rsidR="00945D4A" w:rsidRPr="00945D4A" w14:paraId="2DE3AE23" w14:textId="77777777" w:rsidTr="00A56E18">
        <w:tc>
          <w:tcPr>
            <w:tcW w:w="851" w:type="dxa"/>
          </w:tcPr>
          <w:p w14:paraId="17C9F25A" w14:textId="77777777" w:rsidR="002A2E15" w:rsidRPr="00945D4A" w:rsidRDefault="002A2E15" w:rsidP="007A5A7B">
            <w:pPr>
              <w:spacing w:after="0" w:line="240" w:lineRule="auto"/>
              <w:rPr>
                <w:b/>
                <w:color w:val="000000" w:themeColor="text1"/>
              </w:rPr>
            </w:pPr>
            <w:r w:rsidRPr="00945D4A">
              <w:rPr>
                <w:b/>
                <w:color w:val="000000" w:themeColor="text1"/>
              </w:rPr>
              <w:t>STT</w:t>
            </w:r>
          </w:p>
        </w:tc>
        <w:tc>
          <w:tcPr>
            <w:tcW w:w="8930" w:type="dxa"/>
          </w:tcPr>
          <w:p w14:paraId="3963348C" w14:textId="77777777" w:rsidR="002A2E15" w:rsidRPr="00945D4A" w:rsidRDefault="00D50AE7" w:rsidP="007A5A7B">
            <w:pPr>
              <w:spacing w:after="0" w:line="240" w:lineRule="auto"/>
              <w:jc w:val="center"/>
              <w:rPr>
                <w:b/>
                <w:color w:val="000000" w:themeColor="text1"/>
              </w:rPr>
            </w:pPr>
            <w:r w:rsidRPr="00945D4A">
              <w:rPr>
                <w:b/>
                <w:color w:val="000000" w:themeColor="text1"/>
              </w:rPr>
              <w:t>TÊN VĂN BẢN</w:t>
            </w:r>
          </w:p>
        </w:tc>
      </w:tr>
      <w:tr w:rsidR="00945D4A" w:rsidRPr="00945D4A" w14:paraId="726C8281" w14:textId="77777777" w:rsidTr="00A56E18">
        <w:tc>
          <w:tcPr>
            <w:tcW w:w="851" w:type="dxa"/>
            <w:shd w:val="clear" w:color="auto" w:fill="FFFF00"/>
          </w:tcPr>
          <w:p w14:paraId="129C2EF0" w14:textId="77777777" w:rsidR="002A2E15" w:rsidRPr="00945D4A" w:rsidRDefault="002A2E15" w:rsidP="007A5A7B">
            <w:pPr>
              <w:spacing w:after="0" w:line="240" w:lineRule="auto"/>
              <w:rPr>
                <w:b/>
                <w:color w:val="000000" w:themeColor="text1"/>
              </w:rPr>
            </w:pPr>
            <w:r w:rsidRPr="00945D4A">
              <w:rPr>
                <w:b/>
                <w:color w:val="000000" w:themeColor="text1"/>
              </w:rPr>
              <w:t>I</w:t>
            </w:r>
          </w:p>
        </w:tc>
        <w:tc>
          <w:tcPr>
            <w:tcW w:w="8930" w:type="dxa"/>
            <w:shd w:val="clear" w:color="auto" w:fill="FFFF00"/>
          </w:tcPr>
          <w:p w14:paraId="0CC165D6" w14:textId="10CA3592" w:rsidR="002A2E15" w:rsidRPr="00945D4A" w:rsidRDefault="002A2E15" w:rsidP="00B22504">
            <w:pPr>
              <w:spacing w:after="0" w:line="240" w:lineRule="auto"/>
              <w:jc w:val="both"/>
              <w:rPr>
                <w:b/>
                <w:color w:val="000000" w:themeColor="text1"/>
              </w:rPr>
            </w:pPr>
            <w:r w:rsidRPr="00945D4A">
              <w:rPr>
                <w:b/>
                <w:color w:val="000000" w:themeColor="text1"/>
              </w:rPr>
              <w:t>Văn bản của Đảng</w:t>
            </w:r>
            <w:r w:rsidR="00D50AE7" w:rsidRPr="00945D4A">
              <w:rPr>
                <w:b/>
                <w:color w:val="000000" w:themeColor="text1"/>
              </w:rPr>
              <w:t xml:space="preserve"> (</w:t>
            </w:r>
            <w:r w:rsidR="00A56E18" w:rsidRPr="00945D4A">
              <w:rPr>
                <w:b/>
                <w:color w:val="000000" w:themeColor="text1"/>
              </w:rPr>
              <w:t>0</w:t>
            </w:r>
            <w:r w:rsidR="00B22504" w:rsidRPr="00945D4A">
              <w:rPr>
                <w:b/>
                <w:color w:val="000000" w:themeColor="text1"/>
              </w:rPr>
              <w:t>9</w:t>
            </w:r>
            <w:r w:rsidR="00D50AE7" w:rsidRPr="00945D4A">
              <w:rPr>
                <w:b/>
                <w:color w:val="000000" w:themeColor="text1"/>
              </w:rPr>
              <w:t xml:space="preserve"> văn bản)</w:t>
            </w:r>
          </w:p>
        </w:tc>
      </w:tr>
      <w:tr w:rsidR="00945D4A" w:rsidRPr="00945D4A" w14:paraId="30CF374C" w14:textId="77777777" w:rsidTr="00A56E18">
        <w:tc>
          <w:tcPr>
            <w:tcW w:w="851" w:type="dxa"/>
          </w:tcPr>
          <w:p w14:paraId="5E71BF09" w14:textId="77777777" w:rsidR="002A2E15" w:rsidRPr="00945D4A" w:rsidRDefault="002A2E15" w:rsidP="007A5A7B">
            <w:pPr>
              <w:pStyle w:val="ListParagraph"/>
              <w:numPr>
                <w:ilvl w:val="0"/>
                <w:numId w:val="1"/>
              </w:numPr>
              <w:spacing w:after="0" w:line="240" w:lineRule="auto"/>
              <w:rPr>
                <w:color w:val="000000" w:themeColor="text1"/>
              </w:rPr>
            </w:pPr>
          </w:p>
        </w:tc>
        <w:tc>
          <w:tcPr>
            <w:tcW w:w="8930" w:type="dxa"/>
          </w:tcPr>
          <w:p w14:paraId="4CBAAEC2" w14:textId="370F2835" w:rsidR="002A2E15" w:rsidRPr="00945D4A" w:rsidRDefault="00A01AB3" w:rsidP="007A5A7B">
            <w:pPr>
              <w:spacing w:after="0" w:line="240" w:lineRule="auto"/>
              <w:jc w:val="both"/>
              <w:rPr>
                <w:b/>
                <w:color w:val="000000" w:themeColor="text1"/>
              </w:rPr>
            </w:pPr>
            <w:r w:rsidRPr="00945D4A">
              <w:rPr>
                <w:color w:val="000000" w:themeColor="text1"/>
                <w:szCs w:val="28"/>
                <w:lang w:val="nl-NL"/>
              </w:rPr>
              <w:t>Nghị quyết số 49-NQ/TW ngày 02/6/2005 của Bộ Chính trị về Chiến lược cải cách tư pháp đến năm 2020</w:t>
            </w:r>
          </w:p>
        </w:tc>
      </w:tr>
      <w:tr w:rsidR="00945D4A" w:rsidRPr="00945D4A" w14:paraId="7AC79B4C" w14:textId="77777777" w:rsidTr="00A56E18">
        <w:tc>
          <w:tcPr>
            <w:tcW w:w="851" w:type="dxa"/>
          </w:tcPr>
          <w:p w14:paraId="45B25C1B" w14:textId="77777777" w:rsidR="00A01AB3" w:rsidRPr="00945D4A" w:rsidRDefault="00A01AB3" w:rsidP="007A5A7B">
            <w:pPr>
              <w:pStyle w:val="ListParagraph"/>
              <w:numPr>
                <w:ilvl w:val="0"/>
                <w:numId w:val="1"/>
              </w:numPr>
              <w:spacing w:after="0" w:line="240" w:lineRule="auto"/>
              <w:rPr>
                <w:color w:val="000000" w:themeColor="text1"/>
              </w:rPr>
            </w:pPr>
          </w:p>
        </w:tc>
        <w:tc>
          <w:tcPr>
            <w:tcW w:w="8930" w:type="dxa"/>
          </w:tcPr>
          <w:p w14:paraId="6684413C" w14:textId="03B70B1C" w:rsidR="00A01AB3" w:rsidRPr="00945D4A" w:rsidRDefault="00A01AB3" w:rsidP="007A5A7B">
            <w:pPr>
              <w:spacing w:after="0" w:line="240" w:lineRule="auto"/>
              <w:jc w:val="both"/>
              <w:rPr>
                <w:rFonts w:eastAsia="Times New Roman"/>
                <w:color w:val="000000" w:themeColor="text1"/>
                <w:szCs w:val="28"/>
              </w:rPr>
            </w:pPr>
            <w:r w:rsidRPr="00945D4A">
              <w:rPr>
                <w:rFonts w:eastAsia="Times New Roman"/>
                <w:color w:val="000000" w:themeColor="text1"/>
                <w:szCs w:val="28"/>
              </w:rPr>
              <w:t>Kết luận số 92-KL/TW ngày 12/3/2014 của Bộ Chính trị về việc tiếp tục thực hiện Nghị quyết số 49-NQ/TW ngày 02/6/2005 của Bộ Chính trị khóa IX về Chiến lược cải cách tư pháp đến năm 2020</w:t>
            </w:r>
          </w:p>
        </w:tc>
      </w:tr>
      <w:tr w:rsidR="00945D4A" w:rsidRPr="00945D4A" w14:paraId="78629F8E" w14:textId="77777777" w:rsidTr="00A56E18">
        <w:tc>
          <w:tcPr>
            <w:tcW w:w="851" w:type="dxa"/>
          </w:tcPr>
          <w:p w14:paraId="266CA63F" w14:textId="77777777" w:rsidR="002A2E15" w:rsidRPr="00945D4A" w:rsidRDefault="002A2E15" w:rsidP="007A5A7B">
            <w:pPr>
              <w:pStyle w:val="ListParagraph"/>
              <w:numPr>
                <w:ilvl w:val="0"/>
                <w:numId w:val="1"/>
              </w:numPr>
              <w:spacing w:after="0" w:line="240" w:lineRule="auto"/>
              <w:rPr>
                <w:color w:val="000000" w:themeColor="text1"/>
              </w:rPr>
            </w:pPr>
          </w:p>
        </w:tc>
        <w:tc>
          <w:tcPr>
            <w:tcW w:w="8930" w:type="dxa"/>
          </w:tcPr>
          <w:p w14:paraId="31327942"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Nghị quyết số 27-NQ/TW ngày 09/11/2022 tại Hội nghị lần thứ sáu Ban Chấp hành Trung ương Đảng khóa XIII về tiếp tục xây dựng và hoàn thiện Nhà nước pháp quyền xã hội chủ nghĩa Việt Nam trong giai đoạn mới</w:t>
            </w:r>
          </w:p>
        </w:tc>
      </w:tr>
      <w:tr w:rsidR="00945D4A" w:rsidRPr="00945D4A" w14:paraId="2BB2E3A0" w14:textId="77777777" w:rsidTr="00A56E18">
        <w:tc>
          <w:tcPr>
            <w:tcW w:w="851" w:type="dxa"/>
          </w:tcPr>
          <w:p w14:paraId="0501D898" w14:textId="77777777" w:rsidR="002A2E15" w:rsidRPr="00945D4A" w:rsidRDefault="002A2E15" w:rsidP="007A5A7B">
            <w:pPr>
              <w:pStyle w:val="ListParagraph"/>
              <w:numPr>
                <w:ilvl w:val="0"/>
                <w:numId w:val="1"/>
              </w:numPr>
              <w:spacing w:after="0" w:line="240" w:lineRule="auto"/>
              <w:rPr>
                <w:color w:val="000000" w:themeColor="text1"/>
              </w:rPr>
            </w:pPr>
          </w:p>
        </w:tc>
        <w:tc>
          <w:tcPr>
            <w:tcW w:w="8930" w:type="dxa"/>
          </w:tcPr>
          <w:p w14:paraId="32DEE2E3"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Nghị quyết số 57-NQ/TW ngày 22/12/2024 của Bộ Chính trị về đột phá phát triển khoa học, công nghệ, đổi mới sáng tạo và chuyển đổi số quốc gia</w:t>
            </w:r>
          </w:p>
        </w:tc>
      </w:tr>
      <w:tr w:rsidR="00945D4A" w:rsidRPr="00945D4A" w14:paraId="62D16F8C" w14:textId="77777777" w:rsidTr="00A56E18">
        <w:tc>
          <w:tcPr>
            <w:tcW w:w="851" w:type="dxa"/>
          </w:tcPr>
          <w:p w14:paraId="62582F07" w14:textId="77777777" w:rsidR="002A2E15" w:rsidRPr="00945D4A" w:rsidRDefault="002A2E15" w:rsidP="007A5A7B">
            <w:pPr>
              <w:pStyle w:val="ListParagraph"/>
              <w:numPr>
                <w:ilvl w:val="0"/>
                <w:numId w:val="1"/>
              </w:numPr>
              <w:spacing w:after="0" w:line="240" w:lineRule="auto"/>
              <w:rPr>
                <w:color w:val="000000" w:themeColor="text1"/>
              </w:rPr>
            </w:pPr>
          </w:p>
        </w:tc>
        <w:tc>
          <w:tcPr>
            <w:tcW w:w="8930" w:type="dxa"/>
          </w:tcPr>
          <w:p w14:paraId="6C10FD47" w14:textId="25F9C704"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Nghị quyết số 66-NQ/TW ngày 30/4/2025 của Bộ Chính trị về đổi mới công tác xây dựng và thi hành pháp luật đáp ứng yêu cầu phát tri</w:t>
            </w:r>
            <w:r w:rsidR="00415942" w:rsidRPr="00945D4A">
              <w:rPr>
                <w:rFonts w:eastAsia="Times New Roman"/>
                <w:color w:val="000000" w:themeColor="text1"/>
                <w:szCs w:val="28"/>
              </w:rPr>
              <w:t>ển đất nước trong kỷ nguyên mới</w:t>
            </w:r>
          </w:p>
        </w:tc>
      </w:tr>
      <w:tr w:rsidR="00945D4A" w:rsidRPr="00945D4A" w14:paraId="7BE3FED6" w14:textId="77777777" w:rsidTr="00A56E18">
        <w:tc>
          <w:tcPr>
            <w:tcW w:w="851" w:type="dxa"/>
            <w:shd w:val="clear" w:color="auto" w:fill="FFFF00"/>
          </w:tcPr>
          <w:p w14:paraId="56003EBA" w14:textId="77777777" w:rsidR="002A2E15" w:rsidRPr="00945D4A" w:rsidRDefault="002A2E15" w:rsidP="007A5A7B">
            <w:pPr>
              <w:spacing w:after="0" w:line="240" w:lineRule="auto"/>
              <w:rPr>
                <w:b/>
                <w:color w:val="000000" w:themeColor="text1"/>
              </w:rPr>
            </w:pPr>
            <w:r w:rsidRPr="00945D4A">
              <w:rPr>
                <w:b/>
                <w:color w:val="000000" w:themeColor="text1"/>
              </w:rPr>
              <w:t>II</w:t>
            </w:r>
          </w:p>
        </w:tc>
        <w:tc>
          <w:tcPr>
            <w:tcW w:w="8930" w:type="dxa"/>
            <w:shd w:val="clear" w:color="auto" w:fill="FFFF00"/>
          </w:tcPr>
          <w:p w14:paraId="627349D3" w14:textId="00271AA0" w:rsidR="002A2E15" w:rsidRPr="00945D4A" w:rsidRDefault="002A2E15" w:rsidP="007A5A7B">
            <w:pPr>
              <w:spacing w:after="0" w:line="240" w:lineRule="auto"/>
              <w:jc w:val="both"/>
              <w:rPr>
                <w:b/>
                <w:color w:val="000000" w:themeColor="text1"/>
              </w:rPr>
            </w:pPr>
            <w:r w:rsidRPr="00945D4A">
              <w:rPr>
                <w:b/>
                <w:color w:val="000000" w:themeColor="text1"/>
              </w:rPr>
              <w:t>Luật của Quốc hội</w:t>
            </w:r>
            <w:r w:rsidR="00964BF3" w:rsidRPr="00945D4A">
              <w:rPr>
                <w:b/>
                <w:color w:val="000000" w:themeColor="text1"/>
              </w:rPr>
              <w:t xml:space="preserve"> (</w:t>
            </w:r>
            <w:r w:rsidR="00796350" w:rsidRPr="00945D4A">
              <w:rPr>
                <w:b/>
                <w:color w:val="000000" w:themeColor="text1"/>
              </w:rPr>
              <w:t>28</w:t>
            </w:r>
            <w:r w:rsidR="0013494A" w:rsidRPr="00945D4A">
              <w:rPr>
                <w:b/>
                <w:color w:val="000000" w:themeColor="text1"/>
              </w:rPr>
              <w:t xml:space="preserve"> </w:t>
            </w:r>
            <w:r w:rsidR="00964BF3" w:rsidRPr="00945D4A">
              <w:rPr>
                <w:b/>
                <w:color w:val="000000" w:themeColor="text1"/>
              </w:rPr>
              <w:t>văn bản)</w:t>
            </w:r>
          </w:p>
        </w:tc>
      </w:tr>
      <w:tr w:rsidR="00945D4A" w:rsidRPr="00945D4A" w14:paraId="71E342C8" w14:textId="77777777" w:rsidTr="00A56E18">
        <w:tc>
          <w:tcPr>
            <w:tcW w:w="851" w:type="dxa"/>
          </w:tcPr>
          <w:p w14:paraId="74B45A1D"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45F20CD6" w14:textId="6FF9F24D" w:rsidR="002A2E15" w:rsidRPr="00945D4A" w:rsidRDefault="00796350" w:rsidP="00796350">
            <w:pPr>
              <w:spacing w:after="0" w:line="240" w:lineRule="auto"/>
              <w:jc w:val="both"/>
              <w:rPr>
                <w:b/>
                <w:color w:val="000000" w:themeColor="text1"/>
              </w:rPr>
            </w:pPr>
            <w:r w:rsidRPr="00945D4A">
              <w:rPr>
                <w:rFonts w:eastAsia="Times New Roman"/>
                <w:color w:val="000000" w:themeColor="text1"/>
                <w:szCs w:val="28"/>
              </w:rPr>
              <w:t>Hiến pháp năm 2023</w:t>
            </w:r>
            <w:r w:rsidR="00B24592" w:rsidRPr="00945D4A">
              <w:rPr>
                <w:rFonts w:eastAsia="Times New Roman"/>
                <w:color w:val="000000" w:themeColor="text1"/>
                <w:szCs w:val="28"/>
              </w:rPr>
              <w:t xml:space="preserve"> </w:t>
            </w:r>
            <w:r w:rsidRPr="00945D4A">
              <w:rPr>
                <w:rFonts w:eastAsia="Times New Roman"/>
                <w:color w:val="000000" w:themeColor="text1"/>
                <w:szCs w:val="28"/>
              </w:rPr>
              <w:t>(</w:t>
            </w:r>
            <w:r w:rsidR="00B24592" w:rsidRPr="00945D4A">
              <w:rPr>
                <w:rFonts w:eastAsia="Times New Roman"/>
                <w:color w:val="000000" w:themeColor="text1"/>
                <w:szCs w:val="28"/>
              </w:rPr>
              <w:t>sửa đổi, bổ sung năm 2025</w:t>
            </w:r>
            <w:r w:rsidRPr="00945D4A">
              <w:rPr>
                <w:rFonts w:eastAsia="Times New Roman"/>
                <w:color w:val="000000" w:themeColor="text1"/>
                <w:szCs w:val="28"/>
              </w:rPr>
              <w:t>)</w:t>
            </w:r>
          </w:p>
        </w:tc>
      </w:tr>
      <w:tr w:rsidR="00945D4A" w:rsidRPr="00945D4A" w14:paraId="484ABC46" w14:textId="77777777" w:rsidTr="00A56E18">
        <w:tc>
          <w:tcPr>
            <w:tcW w:w="851" w:type="dxa"/>
          </w:tcPr>
          <w:p w14:paraId="3685F914"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4CB14902"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Bộ luật Tố tụng dân sự số 92/2015/QH13 ngày 25/11/2015</w:t>
            </w:r>
          </w:p>
        </w:tc>
      </w:tr>
      <w:tr w:rsidR="00945D4A" w:rsidRPr="00945D4A" w14:paraId="29A8BAA7" w14:textId="77777777" w:rsidTr="00A56E18">
        <w:tc>
          <w:tcPr>
            <w:tcW w:w="851" w:type="dxa"/>
          </w:tcPr>
          <w:p w14:paraId="7625AE81"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1EA48C57"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Bộ luật Dân sự số 91/2015/QH13 ngày 24/11/2015</w:t>
            </w:r>
          </w:p>
        </w:tc>
      </w:tr>
      <w:tr w:rsidR="00945D4A" w:rsidRPr="00945D4A" w14:paraId="4BD2E0BF" w14:textId="77777777" w:rsidTr="00A56E18">
        <w:trPr>
          <w:trHeight w:val="793"/>
        </w:trPr>
        <w:tc>
          <w:tcPr>
            <w:tcW w:w="851" w:type="dxa"/>
          </w:tcPr>
          <w:p w14:paraId="27F2FD2A" w14:textId="77777777" w:rsidR="00415942" w:rsidRPr="00945D4A" w:rsidRDefault="00415942" w:rsidP="007A5A7B">
            <w:pPr>
              <w:pStyle w:val="ListParagraph"/>
              <w:numPr>
                <w:ilvl w:val="0"/>
                <w:numId w:val="2"/>
              </w:numPr>
              <w:spacing w:after="0" w:line="240" w:lineRule="auto"/>
              <w:rPr>
                <w:color w:val="000000" w:themeColor="text1"/>
              </w:rPr>
            </w:pPr>
          </w:p>
        </w:tc>
        <w:tc>
          <w:tcPr>
            <w:tcW w:w="8930" w:type="dxa"/>
          </w:tcPr>
          <w:p w14:paraId="2FE6FF0A" w14:textId="7404EF7A" w:rsidR="00415942" w:rsidRPr="00945D4A" w:rsidRDefault="00415942" w:rsidP="007A5A7B">
            <w:pPr>
              <w:spacing w:after="0" w:line="240" w:lineRule="auto"/>
              <w:jc w:val="both"/>
              <w:rPr>
                <w:rFonts w:eastAsia="Times New Roman"/>
                <w:color w:val="000000" w:themeColor="text1"/>
                <w:szCs w:val="28"/>
              </w:rPr>
            </w:pPr>
            <w:r w:rsidRPr="00945D4A">
              <w:rPr>
                <w:rFonts w:eastAsia="Times New Roman"/>
                <w:color w:val="000000" w:themeColor="text1"/>
                <w:szCs w:val="28"/>
              </w:rPr>
              <w:t>Các Nghị quyết số 24/2008/QH12 ngày 14/11/2008, Nghị quyết số 36/2012/QH13 ngày 23/11/2012 và Nghị quyết số 107/2015/QH13 ngày 26/11/2015 về tổ chức thực hiện chế định Thừa phát lại;</w:t>
            </w:r>
          </w:p>
        </w:tc>
      </w:tr>
      <w:tr w:rsidR="00945D4A" w:rsidRPr="00945D4A" w14:paraId="6C431F6E" w14:textId="77777777" w:rsidTr="00A56E18">
        <w:tc>
          <w:tcPr>
            <w:tcW w:w="851" w:type="dxa"/>
          </w:tcPr>
          <w:p w14:paraId="37E5B024" w14:textId="77777777" w:rsidR="00BF253F" w:rsidRPr="00945D4A" w:rsidRDefault="00BF253F" w:rsidP="007A5A7B">
            <w:pPr>
              <w:pStyle w:val="ListParagraph"/>
              <w:numPr>
                <w:ilvl w:val="0"/>
                <w:numId w:val="2"/>
              </w:numPr>
              <w:spacing w:after="0" w:line="240" w:lineRule="auto"/>
              <w:rPr>
                <w:color w:val="000000" w:themeColor="text1"/>
              </w:rPr>
            </w:pPr>
          </w:p>
        </w:tc>
        <w:tc>
          <w:tcPr>
            <w:tcW w:w="8930" w:type="dxa"/>
          </w:tcPr>
          <w:p w14:paraId="01A32EB2" w14:textId="5D03638D" w:rsidR="00BF253F" w:rsidRPr="00945D4A" w:rsidRDefault="00BF253F" w:rsidP="007A5A7B">
            <w:pPr>
              <w:spacing w:after="0" w:line="240" w:lineRule="auto"/>
              <w:jc w:val="both"/>
              <w:rPr>
                <w:rFonts w:eastAsia="Times New Roman"/>
                <w:color w:val="000000" w:themeColor="text1"/>
                <w:szCs w:val="28"/>
              </w:rPr>
            </w:pPr>
            <w:r w:rsidRPr="00945D4A">
              <w:rPr>
                <w:rFonts w:eastAsia="Times New Roman"/>
                <w:color w:val="000000" w:themeColor="text1"/>
                <w:szCs w:val="28"/>
              </w:rPr>
              <w:t>Luật Thi hành án dân sự số 26/2008/QH12 ngày 14/11/2008 (sửa đổi, bổ sung năm 2022, 2024)</w:t>
            </w:r>
          </w:p>
        </w:tc>
      </w:tr>
      <w:tr w:rsidR="00945D4A" w:rsidRPr="00945D4A" w14:paraId="3DF62CB2" w14:textId="77777777" w:rsidTr="00A56E18">
        <w:tc>
          <w:tcPr>
            <w:tcW w:w="851" w:type="dxa"/>
          </w:tcPr>
          <w:p w14:paraId="13469300"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15822C9C" w14:textId="58EB07E0" w:rsidR="002A2E15" w:rsidRPr="00945D4A" w:rsidRDefault="002A2E15" w:rsidP="00796350">
            <w:pPr>
              <w:spacing w:after="0" w:line="240" w:lineRule="auto"/>
              <w:jc w:val="both"/>
              <w:rPr>
                <w:b/>
                <w:color w:val="000000" w:themeColor="text1"/>
              </w:rPr>
            </w:pPr>
            <w:r w:rsidRPr="00945D4A">
              <w:rPr>
                <w:rFonts w:eastAsia="Times New Roman"/>
                <w:color w:val="000000" w:themeColor="text1"/>
                <w:szCs w:val="28"/>
              </w:rPr>
              <w:t>Luật Trọng tài thương mại số 54/2010/QH12 ngày 17/6/2010</w:t>
            </w:r>
            <w:r w:rsidR="009622FE" w:rsidRPr="00945D4A">
              <w:rPr>
                <w:rFonts w:eastAsia="Times New Roman"/>
                <w:color w:val="000000" w:themeColor="text1"/>
                <w:szCs w:val="28"/>
              </w:rPr>
              <w:t xml:space="preserve"> </w:t>
            </w:r>
            <w:r w:rsidR="00796350" w:rsidRPr="00945D4A">
              <w:rPr>
                <w:rFonts w:eastAsia="Times New Roman"/>
                <w:color w:val="000000" w:themeColor="text1"/>
                <w:szCs w:val="28"/>
              </w:rPr>
              <w:t>(</w:t>
            </w:r>
            <w:r w:rsidR="009622FE" w:rsidRPr="00945D4A">
              <w:rPr>
                <w:rFonts w:eastAsia="Times New Roman"/>
                <w:color w:val="000000" w:themeColor="text1"/>
                <w:szCs w:val="28"/>
              </w:rPr>
              <w:t>sửa đổi năm 2025</w:t>
            </w:r>
            <w:r w:rsidR="00796350" w:rsidRPr="00945D4A">
              <w:rPr>
                <w:rFonts w:eastAsia="Times New Roman"/>
                <w:color w:val="000000" w:themeColor="text1"/>
                <w:szCs w:val="28"/>
              </w:rPr>
              <w:t>)</w:t>
            </w:r>
          </w:p>
        </w:tc>
      </w:tr>
      <w:tr w:rsidR="00945D4A" w:rsidRPr="00945D4A" w14:paraId="7F9976CD" w14:textId="77777777" w:rsidTr="00A56E18">
        <w:tc>
          <w:tcPr>
            <w:tcW w:w="851" w:type="dxa"/>
          </w:tcPr>
          <w:p w14:paraId="3BD74F4F"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4E0A638A"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pacing w:val="-8"/>
                <w:szCs w:val="28"/>
              </w:rPr>
              <w:t>Luật Khiếu nại số 02/2011/QH13 ngày 11/11/2011 (sửa đổi, bổ sung năm 2014)</w:t>
            </w:r>
          </w:p>
        </w:tc>
      </w:tr>
      <w:tr w:rsidR="00945D4A" w:rsidRPr="00945D4A" w14:paraId="5B22C518" w14:textId="77777777" w:rsidTr="00A56E18">
        <w:tc>
          <w:tcPr>
            <w:tcW w:w="851" w:type="dxa"/>
          </w:tcPr>
          <w:p w14:paraId="5E25DDA7"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6DB530EC"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Luật Tiếp công dân số 42/2013/QH13 ngày 25/11/2013</w:t>
            </w:r>
          </w:p>
        </w:tc>
      </w:tr>
      <w:tr w:rsidR="00945D4A" w:rsidRPr="00945D4A" w14:paraId="34A83341" w14:textId="77777777" w:rsidTr="00A56E18">
        <w:tc>
          <w:tcPr>
            <w:tcW w:w="851" w:type="dxa"/>
          </w:tcPr>
          <w:p w14:paraId="5FF01131"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17D07F16" w14:textId="7913BA0F"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Luật Tổ chức viện kiểm sát nhân dân 63/2014/QH13 ngày 24/11/2014</w:t>
            </w:r>
            <w:r w:rsidR="005F3867" w:rsidRPr="00945D4A">
              <w:rPr>
                <w:rFonts w:eastAsia="Times New Roman"/>
                <w:color w:val="000000" w:themeColor="text1"/>
                <w:szCs w:val="28"/>
              </w:rPr>
              <w:t xml:space="preserve"> (sửa đổi, bổ sung năm 2025)</w:t>
            </w:r>
          </w:p>
        </w:tc>
      </w:tr>
      <w:tr w:rsidR="00945D4A" w:rsidRPr="00945D4A" w14:paraId="2411D55E" w14:textId="77777777" w:rsidTr="00A56E18">
        <w:tc>
          <w:tcPr>
            <w:tcW w:w="851" w:type="dxa"/>
          </w:tcPr>
          <w:p w14:paraId="33C30A4C"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5C6EDC9A" w14:textId="4774CDBE"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Luật Tổ chức của Tòa án nhân dân số 34/2024/QH15 ngày 24/6/2024</w:t>
            </w:r>
            <w:r w:rsidR="005F3867" w:rsidRPr="00945D4A">
              <w:rPr>
                <w:rFonts w:eastAsia="Times New Roman"/>
                <w:color w:val="000000" w:themeColor="text1"/>
                <w:szCs w:val="28"/>
              </w:rPr>
              <w:t xml:space="preserve"> (sửa đổi, bổ sung năm 2025)</w:t>
            </w:r>
          </w:p>
        </w:tc>
      </w:tr>
      <w:tr w:rsidR="00945D4A" w:rsidRPr="00945D4A" w14:paraId="26C00891" w14:textId="77777777" w:rsidTr="00A56E18">
        <w:tc>
          <w:tcPr>
            <w:tcW w:w="851" w:type="dxa"/>
          </w:tcPr>
          <w:p w14:paraId="5B332D52"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555E8924"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Luật Bảo hiểm xã hội số 58/2014/QH13 ngày 20/11/2014</w:t>
            </w:r>
          </w:p>
        </w:tc>
      </w:tr>
      <w:tr w:rsidR="00945D4A" w:rsidRPr="00945D4A" w14:paraId="262953C3" w14:textId="77777777" w:rsidTr="00A56E18">
        <w:tc>
          <w:tcPr>
            <w:tcW w:w="851" w:type="dxa"/>
          </w:tcPr>
          <w:p w14:paraId="30155807"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3DDEC49B" w14:textId="6E15BE33"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Luật Xử lý vi phạm hành chính số 15/2012/QH13 ngày 20/6/2014</w:t>
            </w:r>
            <w:r w:rsidR="005F3867" w:rsidRPr="00945D4A">
              <w:rPr>
                <w:rFonts w:eastAsia="Times New Roman"/>
                <w:color w:val="000000" w:themeColor="text1"/>
                <w:szCs w:val="28"/>
              </w:rPr>
              <w:t xml:space="preserve"> (sửa đổi, bổ sung năm 2022, 2025)</w:t>
            </w:r>
          </w:p>
        </w:tc>
      </w:tr>
      <w:tr w:rsidR="00945D4A" w:rsidRPr="00945D4A" w14:paraId="65F6D942" w14:textId="77777777" w:rsidTr="00A56E18">
        <w:tc>
          <w:tcPr>
            <w:tcW w:w="851" w:type="dxa"/>
          </w:tcPr>
          <w:p w14:paraId="5BF6FBBC"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2D2455A8"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Luật phí và lệ phí số 97/2015/QH13 ngày 25/11/2015</w:t>
            </w:r>
          </w:p>
        </w:tc>
      </w:tr>
      <w:tr w:rsidR="00945D4A" w:rsidRPr="00945D4A" w14:paraId="2662F65C" w14:textId="77777777" w:rsidTr="00A56E18">
        <w:tc>
          <w:tcPr>
            <w:tcW w:w="851" w:type="dxa"/>
          </w:tcPr>
          <w:p w14:paraId="4CED1D79"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3F90859F"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Luật An toàn thông tin mạng số 86/2015/QH13 ngày 19/11/2015</w:t>
            </w:r>
          </w:p>
        </w:tc>
      </w:tr>
      <w:tr w:rsidR="00945D4A" w:rsidRPr="00945D4A" w14:paraId="51806BED" w14:textId="77777777" w:rsidTr="00A56E18">
        <w:tc>
          <w:tcPr>
            <w:tcW w:w="851" w:type="dxa"/>
          </w:tcPr>
          <w:p w14:paraId="5057BB5E"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50BBD8FE"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pacing w:val="-4"/>
                <w:szCs w:val="28"/>
              </w:rPr>
              <w:t>Luật Tố cáo số 25/2018/QH14 ngày 15/7/2020 (sửa đổi, bổ sung năm 2020)</w:t>
            </w:r>
          </w:p>
        </w:tc>
      </w:tr>
      <w:tr w:rsidR="00945D4A" w:rsidRPr="00945D4A" w14:paraId="2449D8BB" w14:textId="77777777" w:rsidTr="00A56E18">
        <w:tc>
          <w:tcPr>
            <w:tcW w:w="851" w:type="dxa"/>
          </w:tcPr>
          <w:p w14:paraId="46B95344"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4EBC2E52"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pacing w:val="-4"/>
                <w:szCs w:val="28"/>
              </w:rPr>
              <w:t>Luật Công an nhân dân số 37/2018/QH14 ngày 20/11/2018 (sửa đổi, bổ sung năm 2023);</w:t>
            </w:r>
          </w:p>
        </w:tc>
      </w:tr>
      <w:tr w:rsidR="00945D4A" w:rsidRPr="00945D4A" w14:paraId="1012FCD3" w14:textId="77777777" w:rsidTr="00A56E18">
        <w:tc>
          <w:tcPr>
            <w:tcW w:w="851" w:type="dxa"/>
          </w:tcPr>
          <w:p w14:paraId="3A9E4E1C" w14:textId="77777777" w:rsidR="00B24592" w:rsidRPr="00945D4A" w:rsidRDefault="00B24592" w:rsidP="007A5A7B">
            <w:pPr>
              <w:pStyle w:val="ListParagraph"/>
              <w:numPr>
                <w:ilvl w:val="0"/>
                <w:numId w:val="2"/>
              </w:numPr>
              <w:spacing w:after="0" w:line="240" w:lineRule="auto"/>
              <w:rPr>
                <w:color w:val="000000" w:themeColor="text1"/>
              </w:rPr>
            </w:pPr>
          </w:p>
        </w:tc>
        <w:tc>
          <w:tcPr>
            <w:tcW w:w="8930" w:type="dxa"/>
          </w:tcPr>
          <w:p w14:paraId="66276322" w14:textId="7AD3D160" w:rsidR="00B24592" w:rsidRPr="00945D4A" w:rsidRDefault="00B24592" w:rsidP="007A5A7B">
            <w:pPr>
              <w:spacing w:after="0" w:line="240" w:lineRule="auto"/>
              <w:jc w:val="both"/>
              <w:rPr>
                <w:rFonts w:eastAsia="Times New Roman"/>
                <w:color w:val="000000" w:themeColor="text1"/>
                <w:szCs w:val="28"/>
              </w:rPr>
            </w:pPr>
            <w:r w:rsidRPr="00945D4A">
              <w:rPr>
                <w:rFonts w:eastAsia="Times New Roman"/>
                <w:color w:val="000000" w:themeColor="text1"/>
                <w:szCs w:val="28"/>
              </w:rPr>
              <w:t>Luật căn cước số 26/2023/QH15 ngày 27/11/2023</w:t>
            </w:r>
          </w:p>
        </w:tc>
      </w:tr>
      <w:tr w:rsidR="00945D4A" w:rsidRPr="00945D4A" w14:paraId="7B8DD37E" w14:textId="77777777" w:rsidTr="00A56E18">
        <w:tc>
          <w:tcPr>
            <w:tcW w:w="851" w:type="dxa"/>
          </w:tcPr>
          <w:p w14:paraId="1D287CAC" w14:textId="77777777" w:rsidR="00CD5341" w:rsidRPr="00945D4A" w:rsidRDefault="00CD5341" w:rsidP="007A5A7B">
            <w:pPr>
              <w:pStyle w:val="ListParagraph"/>
              <w:numPr>
                <w:ilvl w:val="0"/>
                <w:numId w:val="2"/>
              </w:numPr>
              <w:spacing w:after="0" w:line="240" w:lineRule="auto"/>
              <w:rPr>
                <w:color w:val="000000" w:themeColor="text1"/>
              </w:rPr>
            </w:pPr>
          </w:p>
        </w:tc>
        <w:tc>
          <w:tcPr>
            <w:tcW w:w="8930" w:type="dxa"/>
          </w:tcPr>
          <w:p w14:paraId="35438D3B" w14:textId="11BFCF75" w:rsidR="00CD5341" w:rsidRPr="00945D4A" w:rsidRDefault="00CD5341" w:rsidP="007A5A7B">
            <w:pPr>
              <w:spacing w:after="0" w:line="240" w:lineRule="auto"/>
              <w:jc w:val="both"/>
              <w:rPr>
                <w:rFonts w:eastAsia="Times New Roman"/>
                <w:color w:val="000000" w:themeColor="text1"/>
                <w:szCs w:val="28"/>
              </w:rPr>
            </w:pPr>
            <w:r w:rsidRPr="00945D4A">
              <w:rPr>
                <w:rFonts w:eastAsia="Times New Roman"/>
                <w:color w:val="000000" w:themeColor="text1"/>
                <w:szCs w:val="28"/>
              </w:rPr>
              <w:t>Luật dữ liệu số 60/2024/QH15 ngày 30/11/2024</w:t>
            </w:r>
          </w:p>
        </w:tc>
      </w:tr>
      <w:tr w:rsidR="00945D4A" w:rsidRPr="00945D4A" w14:paraId="710BBA6D" w14:textId="77777777" w:rsidTr="00A56E18">
        <w:tc>
          <w:tcPr>
            <w:tcW w:w="851" w:type="dxa"/>
          </w:tcPr>
          <w:p w14:paraId="44E28266"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40B168BC"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Luật Đất đai số 31/2024/QH15 ngày 18/01/2024</w:t>
            </w:r>
          </w:p>
        </w:tc>
      </w:tr>
      <w:tr w:rsidR="00945D4A" w:rsidRPr="00945D4A" w14:paraId="02A4F422" w14:textId="77777777" w:rsidTr="00A56E18">
        <w:tc>
          <w:tcPr>
            <w:tcW w:w="851" w:type="dxa"/>
          </w:tcPr>
          <w:p w14:paraId="519FEF1F" w14:textId="77777777" w:rsidR="00B24592" w:rsidRPr="00945D4A" w:rsidRDefault="00B24592" w:rsidP="007A5A7B">
            <w:pPr>
              <w:pStyle w:val="ListParagraph"/>
              <w:numPr>
                <w:ilvl w:val="0"/>
                <w:numId w:val="2"/>
              </w:numPr>
              <w:spacing w:after="0" w:line="240" w:lineRule="auto"/>
              <w:rPr>
                <w:color w:val="000000" w:themeColor="text1"/>
              </w:rPr>
            </w:pPr>
          </w:p>
        </w:tc>
        <w:tc>
          <w:tcPr>
            <w:tcW w:w="8930" w:type="dxa"/>
          </w:tcPr>
          <w:p w14:paraId="7FA54715" w14:textId="7B37E3F1" w:rsidR="00B24592" w:rsidRPr="00945D4A" w:rsidRDefault="00B24592" w:rsidP="007A5A7B">
            <w:pPr>
              <w:spacing w:after="0" w:line="240" w:lineRule="auto"/>
              <w:jc w:val="both"/>
              <w:rPr>
                <w:rFonts w:eastAsia="Times New Roman"/>
                <w:color w:val="000000" w:themeColor="text1"/>
                <w:szCs w:val="28"/>
              </w:rPr>
            </w:pPr>
            <w:r w:rsidRPr="00945D4A">
              <w:rPr>
                <w:rFonts w:eastAsia="Times New Roman"/>
                <w:color w:val="000000" w:themeColor="text1"/>
                <w:szCs w:val="28"/>
              </w:rPr>
              <w:t>Luật Công chứng số 46/2024/QH15 ngày 26/11/2024</w:t>
            </w:r>
          </w:p>
        </w:tc>
      </w:tr>
      <w:tr w:rsidR="00945D4A" w:rsidRPr="00945D4A" w14:paraId="5542542E" w14:textId="77777777" w:rsidTr="00A56E18">
        <w:tc>
          <w:tcPr>
            <w:tcW w:w="851" w:type="dxa"/>
          </w:tcPr>
          <w:p w14:paraId="70A63165" w14:textId="77777777" w:rsidR="002A2E15" w:rsidRPr="00945D4A" w:rsidRDefault="002A2E15" w:rsidP="007A5A7B">
            <w:pPr>
              <w:pStyle w:val="ListParagraph"/>
              <w:numPr>
                <w:ilvl w:val="0"/>
                <w:numId w:val="2"/>
              </w:numPr>
              <w:spacing w:after="0" w:line="240" w:lineRule="auto"/>
              <w:rPr>
                <w:color w:val="000000" w:themeColor="text1"/>
              </w:rPr>
            </w:pPr>
          </w:p>
        </w:tc>
        <w:tc>
          <w:tcPr>
            <w:tcW w:w="8930" w:type="dxa"/>
          </w:tcPr>
          <w:p w14:paraId="32C1F0DE" w14:textId="77777777" w:rsidR="002A2E15" w:rsidRPr="00945D4A" w:rsidRDefault="002A2E15" w:rsidP="007A5A7B">
            <w:pPr>
              <w:spacing w:after="0" w:line="240" w:lineRule="auto"/>
              <w:jc w:val="both"/>
              <w:rPr>
                <w:b/>
                <w:color w:val="000000" w:themeColor="text1"/>
              </w:rPr>
            </w:pPr>
            <w:r w:rsidRPr="00945D4A">
              <w:rPr>
                <w:rFonts w:eastAsia="Times New Roman"/>
                <w:color w:val="000000" w:themeColor="text1"/>
                <w:szCs w:val="28"/>
              </w:rPr>
              <w:t>Luật Tổ chức chính quyền địa phương 65/2025/QH15 ngày 19/02/2025</w:t>
            </w:r>
          </w:p>
        </w:tc>
      </w:tr>
      <w:tr w:rsidR="00945D4A" w:rsidRPr="00945D4A" w14:paraId="3C427982" w14:textId="77777777" w:rsidTr="00A56E18">
        <w:tc>
          <w:tcPr>
            <w:tcW w:w="851" w:type="dxa"/>
          </w:tcPr>
          <w:p w14:paraId="3EC64859" w14:textId="77777777" w:rsidR="0013494A" w:rsidRPr="00945D4A" w:rsidRDefault="0013494A" w:rsidP="0013494A">
            <w:pPr>
              <w:pStyle w:val="ListParagraph"/>
              <w:numPr>
                <w:ilvl w:val="0"/>
                <w:numId w:val="2"/>
              </w:numPr>
              <w:spacing w:after="0" w:line="240" w:lineRule="auto"/>
              <w:rPr>
                <w:color w:val="000000" w:themeColor="text1"/>
              </w:rPr>
            </w:pPr>
          </w:p>
        </w:tc>
        <w:tc>
          <w:tcPr>
            <w:tcW w:w="8930" w:type="dxa"/>
          </w:tcPr>
          <w:p w14:paraId="57D25CE4" w14:textId="28F8C34A" w:rsidR="0013494A" w:rsidRPr="00945D4A" w:rsidRDefault="0013494A"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Luật Tổ chức Chính phủ số 63/2025/QH15 ngày 18/02/2025</w:t>
            </w:r>
          </w:p>
        </w:tc>
      </w:tr>
      <w:tr w:rsidR="00945D4A" w:rsidRPr="00945D4A" w14:paraId="2D52647E" w14:textId="77777777" w:rsidTr="00A56E18">
        <w:tc>
          <w:tcPr>
            <w:tcW w:w="851" w:type="dxa"/>
          </w:tcPr>
          <w:p w14:paraId="2268AB42" w14:textId="77777777" w:rsidR="0013494A" w:rsidRPr="00945D4A" w:rsidRDefault="0013494A" w:rsidP="0013494A">
            <w:pPr>
              <w:pStyle w:val="ListParagraph"/>
              <w:numPr>
                <w:ilvl w:val="0"/>
                <w:numId w:val="2"/>
              </w:numPr>
              <w:spacing w:after="0" w:line="240" w:lineRule="auto"/>
              <w:rPr>
                <w:color w:val="000000" w:themeColor="text1"/>
              </w:rPr>
            </w:pPr>
          </w:p>
        </w:tc>
        <w:tc>
          <w:tcPr>
            <w:tcW w:w="8930" w:type="dxa"/>
          </w:tcPr>
          <w:p w14:paraId="247EBE2C" w14:textId="6A68BE17" w:rsidR="0013494A" w:rsidRPr="00945D4A" w:rsidRDefault="0013494A"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Luật Ngân sách Nhà nước số 89/2025/QH15 ngày 25/6/2025</w:t>
            </w:r>
          </w:p>
        </w:tc>
      </w:tr>
      <w:tr w:rsidR="00945D4A" w:rsidRPr="00945D4A" w14:paraId="72CC10B2" w14:textId="77777777" w:rsidTr="00A56E18">
        <w:tc>
          <w:tcPr>
            <w:tcW w:w="851" w:type="dxa"/>
          </w:tcPr>
          <w:p w14:paraId="27ECF839" w14:textId="77777777" w:rsidR="0013494A" w:rsidRPr="00945D4A" w:rsidRDefault="0013494A" w:rsidP="0013494A">
            <w:pPr>
              <w:pStyle w:val="ListParagraph"/>
              <w:numPr>
                <w:ilvl w:val="0"/>
                <w:numId w:val="2"/>
              </w:numPr>
              <w:spacing w:after="0" w:line="240" w:lineRule="auto"/>
              <w:rPr>
                <w:color w:val="000000" w:themeColor="text1"/>
              </w:rPr>
            </w:pPr>
          </w:p>
        </w:tc>
        <w:tc>
          <w:tcPr>
            <w:tcW w:w="8930" w:type="dxa"/>
          </w:tcPr>
          <w:p w14:paraId="48FB7BE0" w14:textId="4BB0F15E" w:rsidR="0013494A" w:rsidRPr="00945D4A" w:rsidRDefault="0013494A"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Luật Tương trợ tư pháp về dân sự số 102/2025/QH15 ngày 26/11/2025</w:t>
            </w:r>
          </w:p>
        </w:tc>
      </w:tr>
      <w:tr w:rsidR="00945D4A" w:rsidRPr="00945D4A" w14:paraId="4186B2F7" w14:textId="77777777" w:rsidTr="00A56E18">
        <w:tc>
          <w:tcPr>
            <w:tcW w:w="851" w:type="dxa"/>
          </w:tcPr>
          <w:p w14:paraId="1F3533F9" w14:textId="77777777" w:rsidR="00867B1C" w:rsidRPr="00945D4A" w:rsidRDefault="00867B1C" w:rsidP="0013494A">
            <w:pPr>
              <w:pStyle w:val="ListParagraph"/>
              <w:numPr>
                <w:ilvl w:val="0"/>
                <w:numId w:val="2"/>
              </w:numPr>
              <w:spacing w:after="0" w:line="240" w:lineRule="auto"/>
              <w:rPr>
                <w:color w:val="000000" w:themeColor="text1"/>
              </w:rPr>
            </w:pPr>
          </w:p>
        </w:tc>
        <w:tc>
          <w:tcPr>
            <w:tcW w:w="8930" w:type="dxa"/>
          </w:tcPr>
          <w:p w14:paraId="5717A7A1" w14:textId="3833D9C3" w:rsidR="00867B1C" w:rsidRPr="00945D4A" w:rsidRDefault="00867B1C"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Luật Tố tụng hành chính số 109/VBHN-VPQH</w:t>
            </w:r>
            <w:r w:rsidR="00B24592" w:rsidRPr="00945D4A">
              <w:rPr>
                <w:rFonts w:eastAsia="Times New Roman"/>
                <w:color w:val="000000" w:themeColor="text1"/>
                <w:szCs w:val="28"/>
              </w:rPr>
              <w:t xml:space="preserve"> ngày 27/8/2025</w:t>
            </w:r>
          </w:p>
        </w:tc>
      </w:tr>
      <w:tr w:rsidR="00945D4A" w:rsidRPr="00945D4A" w14:paraId="370ACAC1" w14:textId="77777777" w:rsidTr="00A56E18">
        <w:tc>
          <w:tcPr>
            <w:tcW w:w="851" w:type="dxa"/>
          </w:tcPr>
          <w:p w14:paraId="19163CF5" w14:textId="77777777" w:rsidR="0013494A" w:rsidRPr="00945D4A" w:rsidRDefault="0013494A" w:rsidP="0013494A">
            <w:pPr>
              <w:pStyle w:val="ListParagraph"/>
              <w:numPr>
                <w:ilvl w:val="0"/>
                <w:numId w:val="2"/>
              </w:numPr>
              <w:spacing w:after="0" w:line="240" w:lineRule="auto"/>
              <w:rPr>
                <w:color w:val="000000" w:themeColor="text1"/>
              </w:rPr>
            </w:pPr>
          </w:p>
        </w:tc>
        <w:tc>
          <w:tcPr>
            <w:tcW w:w="8930" w:type="dxa"/>
          </w:tcPr>
          <w:p w14:paraId="052D5461" w14:textId="11AB30A8" w:rsidR="0013494A" w:rsidRPr="00945D4A" w:rsidRDefault="0013494A"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Luật Thi hành án dân sự số 106/2025/QH15 ngày 05/12/2025</w:t>
            </w:r>
          </w:p>
        </w:tc>
      </w:tr>
      <w:tr w:rsidR="00945D4A" w:rsidRPr="00945D4A" w14:paraId="5CB902AE" w14:textId="77777777" w:rsidTr="00A56E18">
        <w:tc>
          <w:tcPr>
            <w:tcW w:w="851" w:type="dxa"/>
          </w:tcPr>
          <w:p w14:paraId="3E1CB2BE" w14:textId="77777777" w:rsidR="006D29A6" w:rsidRPr="00945D4A" w:rsidRDefault="006D29A6" w:rsidP="0013494A">
            <w:pPr>
              <w:pStyle w:val="ListParagraph"/>
              <w:numPr>
                <w:ilvl w:val="0"/>
                <w:numId w:val="2"/>
              </w:numPr>
              <w:spacing w:after="0" w:line="240" w:lineRule="auto"/>
              <w:rPr>
                <w:color w:val="000000" w:themeColor="text1"/>
              </w:rPr>
            </w:pPr>
          </w:p>
        </w:tc>
        <w:tc>
          <w:tcPr>
            <w:tcW w:w="8930" w:type="dxa"/>
          </w:tcPr>
          <w:p w14:paraId="6E01F8F7" w14:textId="58B863F0" w:rsidR="006D29A6" w:rsidRPr="00945D4A" w:rsidRDefault="006D29A6" w:rsidP="0013494A">
            <w:pPr>
              <w:spacing w:after="0" w:line="240" w:lineRule="auto"/>
              <w:jc w:val="both"/>
              <w:rPr>
                <w:rFonts w:eastAsia="Times New Roman"/>
                <w:color w:val="000000" w:themeColor="text1"/>
                <w:spacing w:val="-4"/>
                <w:szCs w:val="28"/>
              </w:rPr>
            </w:pPr>
            <w:r w:rsidRPr="00945D4A">
              <w:rPr>
                <w:rFonts w:eastAsia="Times New Roman"/>
                <w:color w:val="000000" w:themeColor="text1"/>
                <w:spacing w:val="-4"/>
                <w:szCs w:val="28"/>
              </w:rPr>
              <w:t xml:space="preserve">Luật Luật sư số </w:t>
            </w:r>
            <w:r w:rsidR="00036BAF" w:rsidRPr="00945D4A">
              <w:rPr>
                <w:rFonts w:eastAsia="Times New Roman"/>
                <w:color w:val="000000" w:themeColor="text1"/>
                <w:spacing w:val="-4"/>
                <w:szCs w:val="28"/>
              </w:rPr>
              <w:t>65/2006/QH11 ngày 29/6/2006 (sửa đổi, bổ sung năm 2013)</w:t>
            </w:r>
          </w:p>
        </w:tc>
      </w:tr>
      <w:tr w:rsidR="00945D4A" w:rsidRPr="00945D4A" w14:paraId="060C88F2" w14:textId="77777777" w:rsidTr="00A56E18">
        <w:tc>
          <w:tcPr>
            <w:tcW w:w="851" w:type="dxa"/>
          </w:tcPr>
          <w:p w14:paraId="2E72373D" w14:textId="77777777" w:rsidR="00036BAF" w:rsidRPr="00945D4A" w:rsidRDefault="00036BAF" w:rsidP="0013494A">
            <w:pPr>
              <w:pStyle w:val="ListParagraph"/>
              <w:numPr>
                <w:ilvl w:val="0"/>
                <w:numId w:val="2"/>
              </w:numPr>
              <w:spacing w:after="0" w:line="240" w:lineRule="auto"/>
              <w:rPr>
                <w:color w:val="000000" w:themeColor="text1"/>
              </w:rPr>
            </w:pPr>
          </w:p>
        </w:tc>
        <w:tc>
          <w:tcPr>
            <w:tcW w:w="8930" w:type="dxa"/>
          </w:tcPr>
          <w:p w14:paraId="6EBDE524" w14:textId="29EE70ED" w:rsidR="00036BAF" w:rsidRPr="00945D4A" w:rsidRDefault="00036BAF"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Luật Giám định Tư pháp số 105/2025/QH15 ngày 05/12/2025</w:t>
            </w:r>
          </w:p>
        </w:tc>
      </w:tr>
      <w:tr w:rsidR="00945D4A" w:rsidRPr="00945D4A" w14:paraId="37926F77" w14:textId="77777777" w:rsidTr="00A56E18">
        <w:tc>
          <w:tcPr>
            <w:tcW w:w="851" w:type="dxa"/>
            <w:shd w:val="clear" w:color="auto" w:fill="FFFF00"/>
          </w:tcPr>
          <w:p w14:paraId="1E957B7A" w14:textId="77777777" w:rsidR="0013494A" w:rsidRPr="00945D4A" w:rsidRDefault="0013494A" w:rsidP="0013494A">
            <w:pPr>
              <w:spacing w:after="0" w:line="240" w:lineRule="auto"/>
              <w:rPr>
                <w:b/>
                <w:color w:val="000000" w:themeColor="text1"/>
              </w:rPr>
            </w:pPr>
            <w:r w:rsidRPr="00945D4A">
              <w:rPr>
                <w:b/>
                <w:color w:val="000000" w:themeColor="text1"/>
              </w:rPr>
              <w:t>III</w:t>
            </w:r>
          </w:p>
        </w:tc>
        <w:tc>
          <w:tcPr>
            <w:tcW w:w="8930" w:type="dxa"/>
            <w:shd w:val="clear" w:color="auto" w:fill="FFFF00"/>
          </w:tcPr>
          <w:p w14:paraId="67AECA44" w14:textId="4C0AA32C" w:rsidR="0013494A" w:rsidRPr="00945D4A" w:rsidRDefault="0013494A" w:rsidP="0013494A">
            <w:pPr>
              <w:spacing w:after="0" w:line="240" w:lineRule="auto"/>
              <w:jc w:val="both"/>
              <w:rPr>
                <w:b/>
                <w:color w:val="000000" w:themeColor="text1"/>
              </w:rPr>
            </w:pPr>
            <w:r w:rsidRPr="00945D4A">
              <w:rPr>
                <w:b/>
                <w:color w:val="000000" w:themeColor="text1"/>
              </w:rPr>
              <w:t>Nghị định (1</w:t>
            </w:r>
            <w:r w:rsidR="00796350" w:rsidRPr="00945D4A">
              <w:rPr>
                <w:b/>
                <w:color w:val="000000" w:themeColor="text1"/>
              </w:rPr>
              <w:t>0</w:t>
            </w:r>
            <w:r w:rsidR="005A36F3" w:rsidRPr="00945D4A">
              <w:rPr>
                <w:b/>
                <w:color w:val="000000" w:themeColor="text1"/>
              </w:rPr>
              <w:t xml:space="preserve"> </w:t>
            </w:r>
            <w:r w:rsidRPr="00945D4A">
              <w:rPr>
                <w:b/>
                <w:color w:val="000000" w:themeColor="text1"/>
              </w:rPr>
              <w:t>văn bản)</w:t>
            </w:r>
          </w:p>
        </w:tc>
      </w:tr>
      <w:tr w:rsidR="00945D4A" w:rsidRPr="00945D4A" w14:paraId="6A2A2C47" w14:textId="77777777" w:rsidTr="00A56E18">
        <w:tc>
          <w:tcPr>
            <w:tcW w:w="851" w:type="dxa"/>
          </w:tcPr>
          <w:p w14:paraId="31EE3236" w14:textId="77777777" w:rsidR="0013494A" w:rsidRPr="00945D4A" w:rsidRDefault="0013494A" w:rsidP="0013494A">
            <w:pPr>
              <w:pStyle w:val="ListParagraph"/>
              <w:numPr>
                <w:ilvl w:val="0"/>
                <w:numId w:val="3"/>
              </w:numPr>
              <w:spacing w:after="0" w:line="240" w:lineRule="auto"/>
              <w:rPr>
                <w:color w:val="000000" w:themeColor="text1"/>
              </w:rPr>
            </w:pPr>
          </w:p>
        </w:tc>
        <w:tc>
          <w:tcPr>
            <w:tcW w:w="8930" w:type="dxa"/>
          </w:tcPr>
          <w:p w14:paraId="1A0919A9" w14:textId="51D647AF" w:rsidR="0013494A" w:rsidRPr="00945D4A" w:rsidRDefault="00036BAF" w:rsidP="0013494A">
            <w:pPr>
              <w:spacing w:after="0" w:line="240" w:lineRule="auto"/>
              <w:jc w:val="both"/>
              <w:rPr>
                <w:rFonts w:eastAsia="Times New Roman"/>
                <w:color w:val="000000" w:themeColor="text1"/>
                <w:szCs w:val="28"/>
              </w:rPr>
            </w:pPr>
            <w:r w:rsidRPr="00945D4A">
              <w:rPr>
                <w:rStyle w:val="t286pc"/>
                <w:color w:val="000000" w:themeColor="text1"/>
                <w:szCs w:val="28"/>
                <w:lang w:val="nl-NL"/>
              </w:rPr>
              <w:t>Nghị định số 08/2020/NĐ-CP ngày 05/02/2020 của Chính phủ về tổ chức và hoạt động của Thừa phát lại</w:t>
            </w:r>
          </w:p>
        </w:tc>
      </w:tr>
      <w:tr w:rsidR="00945D4A" w:rsidRPr="00945D4A" w14:paraId="2E4FB53C" w14:textId="77777777" w:rsidTr="00A56E18">
        <w:tc>
          <w:tcPr>
            <w:tcW w:w="851" w:type="dxa"/>
          </w:tcPr>
          <w:p w14:paraId="04B4C22B" w14:textId="77777777" w:rsidR="0013494A" w:rsidRPr="00945D4A" w:rsidRDefault="0013494A" w:rsidP="0013494A">
            <w:pPr>
              <w:pStyle w:val="ListParagraph"/>
              <w:numPr>
                <w:ilvl w:val="0"/>
                <w:numId w:val="3"/>
              </w:numPr>
              <w:spacing w:after="0" w:line="240" w:lineRule="auto"/>
              <w:rPr>
                <w:color w:val="000000" w:themeColor="text1"/>
              </w:rPr>
            </w:pPr>
          </w:p>
        </w:tc>
        <w:tc>
          <w:tcPr>
            <w:tcW w:w="8930" w:type="dxa"/>
          </w:tcPr>
          <w:p w14:paraId="2589B0C8" w14:textId="4E675C4F" w:rsidR="0013494A" w:rsidRPr="00945D4A" w:rsidRDefault="0013494A" w:rsidP="0013494A">
            <w:pPr>
              <w:spacing w:after="0" w:line="240" w:lineRule="auto"/>
              <w:jc w:val="both"/>
              <w:rPr>
                <w:rFonts w:eastAsia="Times New Roman"/>
                <w:color w:val="000000" w:themeColor="text1"/>
                <w:szCs w:val="28"/>
              </w:rPr>
            </w:pPr>
            <w:r w:rsidRPr="00945D4A">
              <w:rPr>
                <w:color w:val="000000" w:themeColor="text1"/>
                <w:szCs w:val="28"/>
              </w:rPr>
              <w:t>Nghị định số 62/2015/NĐ-CP ngày</w:t>
            </w:r>
            <w:r w:rsidRPr="00945D4A">
              <w:rPr>
                <w:color w:val="000000" w:themeColor="text1"/>
                <w:spacing w:val="-11"/>
                <w:szCs w:val="28"/>
              </w:rPr>
              <w:t xml:space="preserve"> </w:t>
            </w:r>
            <w:r w:rsidRPr="00945D4A">
              <w:rPr>
                <w:color w:val="000000" w:themeColor="text1"/>
                <w:szCs w:val="28"/>
              </w:rPr>
              <w:t>18/7/2015</w:t>
            </w:r>
            <w:r w:rsidRPr="00945D4A">
              <w:rPr>
                <w:color w:val="000000" w:themeColor="text1"/>
                <w:spacing w:val="-6"/>
                <w:szCs w:val="28"/>
              </w:rPr>
              <w:t xml:space="preserve"> </w:t>
            </w:r>
            <w:r w:rsidRPr="00945D4A">
              <w:rPr>
                <w:color w:val="000000" w:themeColor="text1"/>
                <w:szCs w:val="28"/>
              </w:rPr>
              <w:t>của</w:t>
            </w:r>
            <w:r w:rsidRPr="00945D4A">
              <w:rPr>
                <w:color w:val="000000" w:themeColor="text1"/>
                <w:spacing w:val="-7"/>
                <w:szCs w:val="28"/>
              </w:rPr>
              <w:t xml:space="preserve"> </w:t>
            </w:r>
            <w:r w:rsidRPr="00945D4A">
              <w:rPr>
                <w:color w:val="000000" w:themeColor="text1"/>
                <w:szCs w:val="28"/>
              </w:rPr>
              <w:t>Chính</w:t>
            </w:r>
            <w:r w:rsidRPr="00945D4A">
              <w:rPr>
                <w:color w:val="000000" w:themeColor="text1"/>
                <w:spacing w:val="-6"/>
                <w:szCs w:val="28"/>
              </w:rPr>
              <w:t xml:space="preserve"> </w:t>
            </w:r>
            <w:r w:rsidRPr="00945D4A">
              <w:rPr>
                <w:color w:val="000000" w:themeColor="text1"/>
                <w:szCs w:val="28"/>
              </w:rPr>
              <w:t>phủ quy</w:t>
            </w:r>
            <w:r w:rsidRPr="00945D4A">
              <w:rPr>
                <w:color w:val="000000" w:themeColor="text1"/>
                <w:spacing w:val="-5"/>
                <w:szCs w:val="28"/>
              </w:rPr>
              <w:t xml:space="preserve"> </w:t>
            </w:r>
            <w:r w:rsidRPr="00945D4A">
              <w:rPr>
                <w:color w:val="000000" w:themeColor="text1"/>
                <w:szCs w:val="28"/>
              </w:rPr>
              <w:t>định chi tiết và</w:t>
            </w:r>
            <w:r w:rsidRPr="00945D4A">
              <w:rPr>
                <w:color w:val="000000" w:themeColor="text1"/>
                <w:spacing w:val="-2"/>
                <w:szCs w:val="28"/>
              </w:rPr>
              <w:t xml:space="preserve"> </w:t>
            </w:r>
            <w:r w:rsidRPr="00945D4A">
              <w:rPr>
                <w:color w:val="000000" w:themeColor="text1"/>
                <w:szCs w:val="28"/>
              </w:rPr>
              <w:t>hướng</w:t>
            </w:r>
            <w:r w:rsidRPr="00945D4A">
              <w:rPr>
                <w:color w:val="000000" w:themeColor="text1"/>
                <w:spacing w:val="-3"/>
                <w:szCs w:val="28"/>
              </w:rPr>
              <w:t xml:space="preserve"> </w:t>
            </w:r>
            <w:r w:rsidRPr="00945D4A">
              <w:rPr>
                <w:color w:val="000000" w:themeColor="text1"/>
                <w:szCs w:val="28"/>
              </w:rPr>
              <w:t>dẫn thi hành một số điều của Luật Thi hành án dân sự (đã được sửa đổi, bổ</w:t>
            </w:r>
            <w:r w:rsidR="00796350" w:rsidRPr="00945D4A">
              <w:rPr>
                <w:color w:val="000000" w:themeColor="text1"/>
                <w:szCs w:val="28"/>
              </w:rPr>
              <w:t xml:space="preserve"> sung năm 2020, 2024</w:t>
            </w:r>
            <w:r w:rsidRPr="00945D4A">
              <w:rPr>
                <w:color w:val="000000" w:themeColor="text1"/>
                <w:szCs w:val="28"/>
              </w:rPr>
              <w:t>)</w:t>
            </w:r>
          </w:p>
        </w:tc>
      </w:tr>
      <w:tr w:rsidR="00945D4A" w:rsidRPr="00945D4A" w14:paraId="4C072A39" w14:textId="77777777" w:rsidTr="00A56E18">
        <w:tc>
          <w:tcPr>
            <w:tcW w:w="851" w:type="dxa"/>
          </w:tcPr>
          <w:p w14:paraId="07CAFD21" w14:textId="77777777" w:rsidR="0013494A" w:rsidRPr="00945D4A" w:rsidRDefault="0013494A" w:rsidP="0013494A">
            <w:pPr>
              <w:pStyle w:val="ListParagraph"/>
              <w:numPr>
                <w:ilvl w:val="0"/>
                <w:numId w:val="3"/>
              </w:numPr>
              <w:spacing w:after="0" w:line="240" w:lineRule="auto"/>
              <w:rPr>
                <w:color w:val="000000" w:themeColor="text1"/>
              </w:rPr>
            </w:pPr>
          </w:p>
        </w:tc>
        <w:tc>
          <w:tcPr>
            <w:tcW w:w="8930" w:type="dxa"/>
          </w:tcPr>
          <w:p w14:paraId="115D86C0" w14:textId="086FBAAA" w:rsidR="0013494A" w:rsidRPr="00945D4A" w:rsidRDefault="00CD5341" w:rsidP="0013494A">
            <w:pPr>
              <w:spacing w:after="0" w:line="240" w:lineRule="auto"/>
              <w:jc w:val="both"/>
              <w:rPr>
                <w:color w:val="000000" w:themeColor="text1"/>
              </w:rPr>
            </w:pPr>
            <w:r w:rsidRPr="00945D4A">
              <w:rPr>
                <w:color w:val="000000" w:themeColor="text1"/>
              </w:rPr>
              <w:t>Nghị định số 70/2024/NĐ-CP ngày 25/6/2024 quy định chi tiết và biện pháp thi hành Luật căn cước</w:t>
            </w:r>
          </w:p>
        </w:tc>
      </w:tr>
      <w:tr w:rsidR="00945D4A" w:rsidRPr="00945D4A" w14:paraId="7407FDB8" w14:textId="77777777" w:rsidTr="00A56E18">
        <w:tc>
          <w:tcPr>
            <w:tcW w:w="851" w:type="dxa"/>
          </w:tcPr>
          <w:p w14:paraId="74D48C85" w14:textId="77777777" w:rsidR="00CD5341" w:rsidRPr="00945D4A" w:rsidRDefault="00CD5341" w:rsidP="0013494A">
            <w:pPr>
              <w:pStyle w:val="ListParagraph"/>
              <w:numPr>
                <w:ilvl w:val="0"/>
                <w:numId w:val="3"/>
              </w:numPr>
              <w:spacing w:after="0" w:line="240" w:lineRule="auto"/>
              <w:rPr>
                <w:color w:val="000000" w:themeColor="text1"/>
              </w:rPr>
            </w:pPr>
          </w:p>
        </w:tc>
        <w:tc>
          <w:tcPr>
            <w:tcW w:w="8930" w:type="dxa"/>
          </w:tcPr>
          <w:p w14:paraId="191FCCFE" w14:textId="653F4E85" w:rsidR="00CD5341" w:rsidRPr="00945D4A" w:rsidRDefault="00CD5341"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Nghị định số 278/2025/NĐ-CP ngày 22/10/2025 của Chính phủ quy định về kết nối, chia sẻ dữ liệu bắt buộc giữa có quan nhà nước</w:t>
            </w:r>
          </w:p>
        </w:tc>
      </w:tr>
      <w:tr w:rsidR="00945D4A" w:rsidRPr="00945D4A" w14:paraId="1D438A27" w14:textId="77777777" w:rsidTr="00A56E18">
        <w:tc>
          <w:tcPr>
            <w:tcW w:w="851" w:type="dxa"/>
          </w:tcPr>
          <w:p w14:paraId="7EAA9AC6" w14:textId="77777777" w:rsidR="0013494A" w:rsidRPr="00945D4A" w:rsidRDefault="0013494A" w:rsidP="0013494A">
            <w:pPr>
              <w:pStyle w:val="ListParagraph"/>
              <w:numPr>
                <w:ilvl w:val="0"/>
                <w:numId w:val="3"/>
              </w:numPr>
              <w:spacing w:after="0" w:line="240" w:lineRule="auto"/>
              <w:rPr>
                <w:color w:val="000000" w:themeColor="text1"/>
              </w:rPr>
            </w:pPr>
          </w:p>
        </w:tc>
        <w:tc>
          <w:tcPr>
            <w:tcW w:w="8930" w:type="dxa"/>
          </w:tcPr>
          <w:p w14:paraId="7200A193" w14:textId="77777777" w:rsidR="0013494A" w:rsidRPr="00945D4A" w:rsidRDefault="0013494A" w:rsidP="0013494A">
            <w:pPr>
              <w:spacing w:after="0" w:line="240" w:lineRule="auto"/>
              <w:jc w:val="both"/>
              <w:rPr>
                <w:b/>
                <w:color w:val="000000" w:themeColor="text1"/>
              </w:rPr>
            </w:pPr>
            <w:r w:rsidRPr="00945D4A">
              <w:rPr>
                <w:rFonts w:eastAsia="Times New Roman"/>
                <w:color w:val="000000" w:themeColor="text1"/>
                <w:szCs w:val="28"/>
              </w:rPr>
              <w:t>Nghị định số 30/2020/NĐ-CP ngày 05/3/2020 của Chính phủ về công tác văn thư</w:t>
            </w:r>
          </w:p>
        </w:tc>
      </w:tr>
      <w:tr w:rsidR="00945D4A" w:rsidRPr="00945D4A" w14:paraId="1A2E8387" w14:textId="77777777" w:rsidTr="00A56E18">
        <w:tc>
          <w:tcPr>
            <w:tcW w:w="851" w:type="dxa"/>
          </w:tcPr>
          <w:p w14:paraId="4317B67C" w14:textId="77777777" w:rsidR="0013494A" w:rsidRPr="00945D4A" w:rsidRDefault="0013494A" w:rsidP="0013494A">
            <w:pPr>
              <w:pStyle w:val="ListParagraph"/>
              <w:numPr>
                <w:ilvl w:val="0"/>
                <w:numId w:val="3"/>
              </w:numPr>
              <w:spacing w:after="0" w:line="240" w:lineRule="auto"/>
              <w:rPr>
                <w:color w:val="000000" w:themeColor="text1"/>
              </w:rPr>
            </w:pPr>
          </w:p>
        </w:tc>
        <w:tc>
          <w:tcPr>
            <w:tcW w:w="8930" w:type="dxa"/>
          </w:tcPr>
          <w:p w14:paraId="7FC09559" w14:textId="77777777" w:rsidR="0013494A" w:rsidRPr="00945D4A" w:rsidRDefault="0013494A" w:rsidP="0013494A">
            <w:pPr>
              <w:spacing w:after="0" w:line="240" w:lineRule="auto"/>
              <w:jc w:val="both"/>
              <w:rPr>
                <w:b/>
                <w:color w:val="000000" w:themeColor="text1"/>
              </w:rPr>
            </w:pPr>
            <w:r w:rsidRPr="00945D4A">
              <w:rPr>
                <w:rFonts w:eastAsia="Times New Roman"/>
                <w:color w:val="000000" w:themeColor="text1"/>
                <w:szCs w:val="28"/>
              </w:rPr>
              <w:t>Nghị định số 124/2020/NĐ-CP ngày 19/10/2020 của Chính phủ quy định chi tiết một số điều và biện pháp thi hành luật khiếu nại</w:t>
            </w:r>
          </w:p>
        </w:tc>
      </w:tr>
      <w:tr w:rsidR="00945D4A" w:rsidRPr="00945D4A" w14:paraId="68E55B3D" w14:textId="77777777" w:rsidTr="00A56E18">
        <w:tc>
          <w:tcPr>
            <w:tcW w:w="851" w:type="dxa"/>
          </w:tcPr>
          <w:p w14:paraId="5D2E4EB3" w14:textId="77777777" w:rsidR="0013494A" w:rsidRPr="00945D4A" w:rsidRDefault="0013494A" w:rsidP="0013494A">
            <w:pPr>
              <w:pStyle w:val="ListParagraph"/>
              <w:numPr>
                <w:ilvl w:val="0"/>
                <w:numId w:val="3"/>
              </w:numPr>
              <w:spacing w:after="0" w:line="240" w:lineRule="auto"/>
              <w:rPr>
                <w:color w:val="000000" w:themeColor="text1"/>
              </w:rPr>
            </w:pPr>
          </w:p>
        </w:tc>
        <w:tc>
          <w:tcPr>
            <w:tcW w:w="8930" w:type="dxa"/>
          </w:tcPr>
          <w:p w14:paraId="548E0F14" w14:textId="77777777" w:rsidR="0013494A" w:rsidRPr="00945D4A" w:rsidRDefault="0013494A" w:rsidP="0013494A">
            <w:pPr>
              <w:spacing w:after="0" w:line="240" w:lineRule="auto"/>
              <w:jc w:val="both"/>
              <w:rPr>
                <w:b/>
                <w:color w:val="000000" w:themeColor="text1"/>
              </w:rPr>
            </w:pPr>
            <w:r w:rsidRPr="00945D4A">
              <w:rPr>
                <w:rFonts w:eastAsia="Times New Roman"/>
                <w:color w:val="000000" w:themeColor="text1"/>
                <w:szCs w:val="28"/>
              </w:rPr>
              <w:t>Nghị định số 13/2023/NĐ-CP ngày 17/4/2023 của Chính phủ bảo vệ dữ liệu cá nhân</w:t>
            </w:r>
          </w:p>
        </w:tc>
      </w:tr>
      <w:tr w:rsidR="00945D4A" w:rsidRPr="00945D4A" w14:paraId="5F5B2FC0" w14:textId="77777777" w:rsidTr="00A56E18">
        <w:tc>
          <w:tcPr>
            <w:tcW w:w="851" w:type="dxa"/>
          </w:tcPr>
          <w:p w14:paraId="2C41EC9E" w14:textId="77777777" w:rsidR="00036BAF" w:rsidRPr="00945D4A" w:rsidRDefault="00036BAF" w:rsidP="0013494A">
            <w:pPr>
              <w:pStyle w:val="ListParagraph"/>
              <w:numPr>
                <w:ilvl w:val="0"/>
                <w:numId w:val="3"/>
              </w:numPr>
              <w:spacing w:after="0" w:line="240" w:lineRule="auto"/>
              <w:rPr>
                <w:color w:val="000000" w:themeColor="text1"/>
              </w:rPr>
            </w:pPr>
          </w:p>
        </w:tc>
        <w:tc>
          <w:tcPr>
            <w:tcW w:w="8930" w:type="dxa"/>
          </w:tcPr>
          <w:p w14:paraId="781F2F01" w14:textId="4843B24A" w:rsidR="00036BAF" w:rsidRPr="00945D4A" w:rsidRDefault="00036BAF"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Nghị định 104/2025/NĐ-CP ngày 15/5/2025 của Chính phủ quy định chi tiết một số điều và biện pháp thi hành Luật công chứng</w:t>
            </w:r>
          </w:p>
        </w:tc>
      </w:tr>
      <w:tr w:rsidR="00945D4A" w:rsidRPr="00945D4A" w14:paraId="222791EC" w14:textId="77777777" w:rsidTr="00A56E18">
        <w:tc>
          <w:tcPr>
            <w:tcW w:w="851" w:type="dxa"/>
          </w:tcPr>
          <w:p w14:paraId="0F0F2C57" w14:textId="77777777" w:rsidR="00CD5341" w:rsidRPr="00945D4A" w:rsidRDefault="00CD5341" w:rsidP="0013494A">
            <w:pPr>
              <w:pStyle w:val="ListParagraph"/>
              <w:numPr>
                <w:ilvl w:val="0"/>
                <w:numId w:val="3"/>
              </w:numPr>
              <w:spacing w:after="0" w:line="240" w:lineRule="auto"/>
              <w:rPr>
                <w:color w:val="000000" w:themeColor="text1"/>
              </w:rPr>
            </w:pPr>
          </w:p>
        </w:tc>
        <w:tc>
          <w:tcPr>
            <w:tcW w:w="8930" w:type="dxa"/>
          </w:tcPr>
          <w:p w14:paraId="5424C85E" w14:textId="140134A0" w:rsidR="00CD5341" w:rsidRPr="00945D4A" w:rsidRDefault="00CD5341"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Nghị định số 165/2025/NĐ-CP ngày 30/6/2025 của C</w:t>
            </w:r>
            <w:r w:rsidR="00796350" w:rsidRPr="00945D4A">
              <w:rPr>
                <w:rFonts w:eastAsia="Times New Roman"/>
                <w:color w:val="000000" w:themeColor="text1"/>
                <w:szCs w:val="28"/>
              </w:rPr>
              <w:t>h</w:t>
            </w:r>
            <w:r w:rsidRPr="00945D4A">
              <w:rPr>
                <w:rFonts w:eastAsia="Times New Roman"/>
                <w:color w:val="000000" w:themeColor="text1"/>
                <w:szCs w:val="28"/>
              </w:rPr>
              <w:t>ính phủ quy định chi tiết một số điều và biện pháp thi hành luật dữ liệu</w:t>
            </w:r>
          </w:p>
        </w:tc>
      </w:tr>
      <w:tr w:rsidR="00945D4A" w:rsidRPr="00945D4A" w14:paraId="3F006902" w14:textId="77777777" w:rsidTr="00A56E18">
        <w:tc>
          <w:tcPr>
            <w:tcW w:w="851" w:type="dxa"/>
          </w:tcPr>
          <w:p w14:paraId="4F2CC9D2" w14:textId="77777777" w:rsidR="009622FE" w:rsidRPr="00945D4A" w:rsidRDefault="009622FE" w:rsidP="0013494A">
            <w:pPr>
              <w:pStyle w:val="ListParagraph"/>
              <w:numPr>
                <w:ilvl w:val="0"/>
                <w:numId w:val="3"/>
              </w:numPr>
              <w:spacing w:after="0" w:line="240" w:lineRule="auto"/>
              <w:rPr>
                <w:color w:val="000000" w:themeColor="text1"/>
              </w:rPr>
            </w:pPr>
          </w:p>
        </w:tc>
        <w:tc>
          <w:tcPr>
            <w:tcW w:w="8930" w:type="dxa"/>
          </w:tcPr>
          <w:p w14:paraId="04475123" w14:textId="24511917" w:rsidR="009622FE" w:rsidRPr="00945D4A" w:rsidRDefault="009622FE"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Nghị định số 63/2011/NĐ-CP ngày 28/7/2011 quy định chi tiết và hướng dẫn thi hành một số điều của Luật Trọng tài thương mại, sửa đối, bổ sung năm 2025</w:t>
            </w:r>
          </w:p>
        </w:tc>
      </w:tr>
      <w:tr w:rsidR="00945D4A" w:rsidRPr="00945D4A" w14:paraId="64740615" w14:textId="77777777" w:rsidTr="00A56E18">
        <w:tc>
          <w:tcPr>
            <w:tcW w:w="851" w:type="dxa"/>
            <w:shd w:val="clear" w:color="auto" w:fill="FFFF00"/>
          </w:tcPr>
          <w:p w14:paraId="58F03E47" w14:textId="77777777" w:rsidR="0013494A" w:rsidRPr="00945D4A" w:rsidRDefault="0013494A" w:rsidP="0013494A">
            <w:pPr>
              <w:spacing w:after="0" w:line="240" w:lineRule="auto"/>
              <w:rPr>
                <w:b/>
                <w:color w:val="000000" w:themeColor="text1"/>
              </w:rPr>
            </w:pPr>
            <w:r w:rsidRPr="00945D4A">
              <w:rPr>
                <w:b/>
                <w:color w:val="000000" w:themeColor="text1"/>
              </w:rPr>
              <w:t>IV</w:t>
            </w:r>
          </w:p>
        </w:tc>
        <w:tc>
          <w:tcPr>
            <w:tcW w:w="8930" w:type="dxa"/>
            <w:shd w:val="clear" w:color="auto" w:fill="FFFF00"/>
          </w:tcPr>
          <w:p w14:paraId="1392091B" w14:textId="3A6512D5" w:rsidR="0013494A" w:rsidRPr="00945D4A" w:rsidRDefault="0013494A" w:rsidP="0013494A">
            <w:pPr>
              <w:spacing w:after="0" w:line="240" w:lineRule="auto"/>
              <w:jc w:val="both"/>
              <w:rPr>
                <w:b/>
                <w:color w:val="000000" w:themeColor="text1"/>
              </w:rPr>
            </w:pPr>
            <w:r w:rsidRPr="00945D4A">
              <w:rPr>
                <w:b/>
                <w:color w:val="000000" w:themeColor="text1"/>
              </w:rPr>
              <w:t>Thông tư, Thông tư liên tị</w:t>
            </w:r>
            <w:r w:rsidR="00A56E18" w:rsidRPr="00945D4A">
              <w:rPr>
                <w:b/>
                <w:color w:val="000000" w:themeColor="text1"/>
              </w:rPr>
              <w:t>ch (0</w:t>
            </w:r>
            <w:r w:rsidRPr="00945D4A">
              <w:rPr>
                <w:b/>
                <w:color w:val="000000" w:themeColor="text1"/>
              </w:rPr>
              <w:t>8 văn bản)</w:t>
            </w:r>
          </w:p>
        </w:tc>
      </w:tr>
      <w:tr w:rsidR="00945D4A" w:rsidRPr="00945D4A" w14:paraId="055F45B2" w14:textId="77777777" w:rsidTr="00A56E18">
        <w:tc>
          <w:tcPr>
            <w:tcW w:w="851" w:type="dxa"/>
          </w:tcPr>
          <w:p w14:paraId="42E48536" w14:textId="77777777" w:rsidR="0013494A" w:rsidRPr="00945D4A" w:rsidRDefault="0013494A" w:rsidP="0013494A">
            <w:pPr>
              <w:pStyle w:val="ListParagraph"/>
              <w:numPr>
                <w:ilvl w:val="0"/>
                <w:numId w:val="4"/>
              </w:numPr>
              <w:spacing w:after="0" w:line="240" w:lineRule="auto"/>
              <w:rPr>
                <w:color w:val="000000" w:themeColor="text1"/>
              </w:rPr>
            </w:pPr>
          </w:p>
        </w:tc>
        <w:tc>
          <w:tcPr>
            <w:tcW w:w="8930" w:type="dxa"/>
          </w:tcPr>
          <w:p w14:paraId="53D74AD9" w14:textId="13BC601F" w:rsidR="0013494A" w:rsidRPr="00945D4A" w:rsidRDefault="00167765" w:rsidP="00167765">
            <w:pPr>
              <w:spacing w:after="0" w:line="240" w:lineRule="auto"/>
              <w:jc w:val="both"/>
              <w:rPr>
                <w:rFonts w:eastAsia="Times New Roman"/>
                <w:color w:val="000000" w:themeColor="text1"/>
                <w:szCs w:val="28"/>
              </w:rPr>
            </w:pPr>
            <w:r w:rsidRPr="00945D4A">
              <w:rPr>
                <w:rFonts w:eastAsia="Times New Roman"/>
                <w:color w:val="000000" w:themeColor="text1"/>
                <w:szCs w:val="28"/>
              </w:rPr>
              <w:t xml:space="preserve">Thông tư số 05/2020/TT-BTP ngày 28/8/2020 của Bộ trưởng Bộ Tư pháp </w:t>
            </w:r>
            <w:r w:rsidRPr="00945D4A">
              <w:rPr>
                <w:rStyle w:val="t286pc"/>
                <w:color w:val="000000" w:themeColor="text1"/>
                <w:szCs w:val="28"/>
                <w:lang w:val="nl-NL"/>
              </w:rPr>
              <w:t>quy định chi tiết và hướng dẫn thi hành một số điều của Nghị định số 08/2020/NĐ-CP</w:t>
            </w:r>
          </w:p>
        </w:tc>
      </w:tr>
      <w:tr w:rsidR="00945D4A" w:rsidRPr="00945D4A" w14:paraId="153A2F09" w14:textId="77777777" w:rsidTr="00A56E18">
        <w:tc>
          <w:tcPr>
            <w:tcW w:w="851" w:type="dxa"/>
          </w:tcPr>
          <w:p w14:paraId="2DA4466B" w14:textId="77777777" w:rsidR="00DD4352" w:rsidRPr="00945D4A" w:rsidRDefault="00DD4352" w:rsidP="0013494A">
            <w:pPr>
              <w:pStyle w:val="ListParagraph"/>
              <w:numPr>
                <w:ilvl w:val="0"/>
                <w:numId w:val="4"/>
              </w:numPr>
              <w:spacing w:after="0" w:line="240" w:lineRule="auto"/>
              <w:rPr>
                <w:color w:val="000000" w:themeColor="text1"/>
              </w:rPr>
            </w:pPr>
          </w:p>
        </w:tc>
        <w:tc>
          <w:tcPr>
            <w:tcW w:w="8930" w:type="dxa"/>
          </w:tcPr>
          <w:p w14:paraId="122E4C84" w14:textId="383722B8" w:rsidR="00DD4352" w:rsidRPr="00945D4A" w:rsidRDefault="00DD4352" w:rsidP="00167765">
            <w:pPr>
              <w:spacing w:after="0" w:line="240" w:lineRule="auto"/>
              <w:jc w:val="both"/>
              <w:rPr>
                <w:rFonts w:eastAsia="Times New Roman"/>
                <w:color w:val="000000" w:themeColor="text1"/>
                <w:szCs w:val="28"/>
              </w:rPr>
            </w:pPr>
            <w:r w:rsidRPr="00945D4A">
              <w:rPr>
                <w:rFonts w:eastAsia="Times New Roman"/>
                <w:color w:val="000000" w:themeColor="text1"/>
                <w:szCs w:val="28"/>
              </w:rPr>
              <w:t xml:space="preserve">Thông tư số 27/2025/TT-BTP ngày 19/12/2025 của Bộ trưởng Bộ Tư pháp </w:t>
            </w:r>
            <w:r w:rsidRPr="00945D4A">
              <w:rPr>
                <w:rFonts w:eastAsia="Times New Roman"/>
                <w:color w:val="000000" w:themeColor="text1"/>
                <w:szCs w:val="28"/>
              </w:rPr>
              <w:lastRenderedPageBreak/>
              <w:t>sửa đổi, bổ sung một số điều của Thông tư số 05/2021/TT-BTP</w:t>
            </w:r>
          </w:p>
        </w:tc>
      </w:tr>
      <w:tr w:rsidR="00945D4A" w:rsidRPr="00945D4A" w14:paraId="061D9367" w14:textId="77777777" w:rsidTr="00A56E18">
        <w:tc>
          <w:tcPr>
            <w:tcW w:w="851" w:type="dxa"/>
          </w:tcPr>
          <w:p w14:paraId="314D6ABD" w14:textId="77777777" w:rsidR="00167765" w:rsidRPr="00945D4A" w:rsidRDefault="00167765" w:rsidP="0013494A">
            <w:pPr>
              <w:pStyle w:val="ListParagraph"/>
              <w:numPr>
                <w:ilvl w:val="0"/>
                <w:numId w:val="4"/>
              </w:numPr>
              <w:spacing w:after="0" w:line="240" w:lineRule="auto"/>
              <w:rPr>
                <w:color w:val="000000" w:themeColor="text1"/>
              </w:rPr>
            </w:pPr>
          </w:p>
        </w:tc>
        <w:tc>
          <w:tcPr>
            <w:tcW w:w="8930" w:type="dxa"/>
          </w:tcPr>
          <w:p w14:paraId="02049D92" w14:textId="01AD82E1" w:rsidR="00167765" w:rsidRPr="00945D4A" w:rsidRDefault="00167765"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Thông tư số 08/2022/TT-BTP ngày 01/11/2022 của Bộ trưởng Bộ Tư pháp ban hành Quy tắc đạo đức nghề nghiệp Thừa phát lại</w:t>
            </w:r>
          </w:p>
        </w:tc>
      </w:tr>
      <w:tr w:rsidR="00945D4A" w:rsidRPr="00945D4A" w14:paraId="36EDCFDC" w14:textId="77777777" w:rsidTr="00A56E18">
        <w:tc>
          <w:tcPr>
            <w:tcW w:w="851" w:type="dxa"/>
          </w:tcPr>
          <w:p w14:paraId="240FCF9A" w14:textId="77777777" w:rsidR="00167765" w:rsidRPr="00945D4A" w:rsidRDefault="00167765" w:rsidP="0013494A">
            <w:pPr>
              <w:pStyle w:val="ListParagraph"/>
              <w:numPr>
                <w:ilvl w:val="0"/>
                <w:numId w:val="4"/>
              </w:numPr>
              <w:spacing w:after="0" w:line="240" w:lineRule="auto"/>
              <w:rPr>
                <w:color w:val="000000" w:themeColor="text1"/>
              </w:rPr>
            </w:pPr>
          </w:p>
        </w:tc>
        <w:tc>
          <w:tcPr>
            <w:tcW w:w="8930" w:type="dxa"/>
          </w:tcPr>
          <w:p w14:paraId="0D9C0EBB" w14:textId="549DB1B4" w:rsidR="00167765" w:rsidRPr="00945D4A" w:rsidRDefault="00167765"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Thông tư số 223/2016/TT-BTP ngày 10/11/2016 của Bộ trưởng Bộ Tài chính quy định mức thu, nộp, quản lý và sử dụng phí thẩm định tiêu chuẩn, điều kiện hành nghề Thừa phát lại; phí thẩm định điệu kiện thành lập, hoạt động Văn phòng Thừa phát lại</w:t>
            </w:r>
            <w:r w:rsidR="00DD4352" w:rsidRPr="00945D4A">
              <w:rPr>
                <w:rFonts w:eastAsia="Times New Roman"/>
                <w:color w:val="000000" w:themeColor="text1"/>
                <w:szCs w:val="28"/>
              </w:rPr>
              <w:t xml:space="preserve"> Thông tư số 223/2016/TT-BTP</w:t>
            </w:r>
          </w:p>
        </w:tc>
      </w:tr>
      <w:tr w:rsidR="00945D4A" w:rsidRPr="00945D4A" w14:paraId="3E139AF9" w14:textId="77777777" w:rsidTr="00A56E18">
        <w:tc>
          <w:tcPr>
            <w:tcW w:w="851" w:type="dxa"/>
          </w:tcPr>
          <w:p w14:paraId="6A00F78D" w14:textId="77777777" w:rsidR="00DD4352" w:rsidRPr="00945D4A" w:rsidRDefault="00DD4352" w:rsidP="0013494A">
            <w:pPr>
              <w:pStyle w:val="ListParagraph"/>
              <w:numPr>
                <w:ilvl w:val="0"/>
                <w:numId w:val="4"/>
              </w:numPr>
              <w:spacing w:after="0" w:line="240" w:lineRule="auto"/>
              <w:rPr>
                <w:color w:val="000000" w:themeColor="text1"/>
              </w:rPr>
            </w:pPr>
          </w:p>
        </w:tc>
        <w:tc>
          <w:tcPr>
            <w:tcW w:w="8930" w:type="dxa"/>
          </w:tcPr>
          <w:p w14:paraId="4225C56C" w14:textId="7C996054" w:rsidR="00DD4352" w:rsidRPr="00945D4A" w:rsidRDefault="00DD4352"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Thông tư số 05/2021/TT-BTP ngày 20/01/2021 của Bộ trưởng Bộ Tài chính sửa đổi, bổ sung một số điều của Thông tư số 223/2016/TT-BTP</w:t>
            </w:r>
          </w:p>
        </w:tc>
      </w:tr>
      <w:tr w:rsidR="00945D4A" w:rsidRPr="00945D4A" w14:paraId="44610996" w14:textId="77777777" w:rsidTr="00A56E18">
        <w:tc>
          <w:tcPr>
            <w:tcW w:w="851" w:type="dxa"/>
          </w:tcPr>
          <w:p w14:paraId="7DEF43AE" w14:textId="77777777" w:rsidR="0013494A" w:rsidRPr="00945D4A" w:rsidRDefault="0013494A" w:rsidP="0013494A">
            <w:pPr>
              <w:pStyle w:val="ListParagraph"/>
              <w:numPr>
                <w:ilvl w:val="0"/>
                <w:numId w:val="4"/>
              </w:numPr>
              <w:spacing w:after="0" w:line="240" w:lineRule="auto"/>
              <w:rPr>
                <w:color w:val="000000" w:themeColor="text1"/>
              </w:rPr>
            </w:pPr>
          </w:p>
        </w:tc>
        <w:tc>
          <w:tcPr>
            <w:tcW w:w="8930" w:type="dxa"/>
          </w:tcPr>
          <w:p w14:paraId="38F9B7C3" w14:textId="44FB3265" w:rsidR="0013494A" w:rsidRPr="00945D4A" w:rsidRDefault="0013494A"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 xml:space="preserve">Thông tư liên tịch số 02/2014/TTLT-BTP-BTC-BLĐTBXH-NHNNVN </w:t>
            </w:r>
          </w:p>
          <w:p w14:paraId="5F0455EB" w14:textId="610FFB94" w:rsidR="0013494A" w:rsidRPr="00945D4A" w:rsidRDefault="0013494A" w:rsidP="0013494A">
            <w:pPr>
              <w:spacing w:after="0" w:line="240" w:lineRule="auto"/>
              <w:jc w:val="both"/>
              <w:rPr>
                <w:rFonts w:eastAsia="Times New Roman"/>
                <w:color w:val="000000" w:themeColor="text1"/>
                <w:szCs w:val="28"/>
              </w:rPr>
            </w:pPr>
            <w:r w:rsidRPr="00945D4A">
              <w:rPr>
                <w:rFonts w:eastAsia="Times New Roman"/>
                <w:color w:val="000000" w:themeColor="text1"/>
                <w:szCs w:val="28"/>
              </w:rPr>
              <w:t>ngày 14/01/2014 của Bộ trưởng Bộ Tư pháp, Bộ trưởng Bộ Tài chính, Bộ trưởng Bộ Lao động - Thương binh và Xã hội, Thống đốc Ngân hàng Nhà nước Việt Nam hướng dẫn việc cung cấp thông tin về tài khoản, thu nhập của người phải thi hành án và thực hiện phong tỏa,</w:t>
            </w:r>
            <w:r w:rsidR="00A01AB3" w:rsidRPr="00945D4A">
              <w:rPr>
                <w:rFonts w:eastAsia="Times New Roman"/>
                <w:color w:val="000000" w:themeColor="text1"/>
                <w:szCs w:val="28"/>
              </w:rPr>
              <w:t xml:space="preserve"> khấu trừ để thi hành án dân sự</w:t>
            </w:r>
          </w:p>
        </w:tc>
      </w:tr>
      <w:tr w:rsidR="00945D4A" w:rsidRPr="00945D4A" w14:paraId="48878CCD" w14:textId="77777777" w:rsidTr="00A56E18">
        <w:tc>
          <w:tcPr>
            <w:tcW w:w="851" w:type="dxa"/>
          </w:tcPr>
          <w:p w14:paraId="30546CA0" w14:textId="77777777" w:rsidR="0013494A" w:rsidRPr="00945D4A" w:rsidRDefault="0013494A" w:rsidP="0013494A">
            <w:pPr>
              <w:pStyle w:val="ListParagraph"/>
              <w:numPr>
                <w:ilvl w:val="0"/>
                <w:numId w:val="4"/>
              </w:numPr>
              <w:spacing w:after="0" w:line="240" w:lineRule="auto"/>
              <w:rPr>
                <w:color w:val="000000" w:themeColor="text1"/>
              </w:rPr>
            </w:pPr>
          </w:p>
        </w:tc>
        <w:tc>
          <w:tcPr>
            <w:tcW w:w="8930" w:type="dxa"/>
          </w:tcPr>
          <w:p w14:paraId="31D80D6B" w14:textId="77777777" w:rsidR="0013494A" w:rsidRPr="00945D4A" w:rsidRDefault="0013494A" w:rsidP="0013494A">
            <w:pPr>
              <w:spacing w:after="0" w:line="240" w:lineRule="auto"/>
              <w:jc w:val="both"/>
              <w:rPr>
                <w:b/>
                <w:color w:val="000000" w:themeColor="text1"/>
              </w:rPr>
            </w:pPr>
            <w:r w:rsidRPr="00945D4A">
              <w:rPr>
                <w:rFonts w:eastAsia="Times New Roman"/>
                <w:color w:val="000000" w:themeColor="text1"/>
                <w:spacing w:val="-4"/>
                <w:szCs w:val="28"/>
              </w:rPr>
              <w:t>Thông tư số 46/2022/TT-BCA ngày 04/11/2022 của Bộ Công an quy định về việc kết nối, chia sẻ và khai thác thông tin giữa Cơ sở dữ liệu Quốc gia về dân cư với Cơ sở dữ liệu Quốc gia, Cơ sở dữ liệu chuyên ngành và hệ thống thông tin khác</w:t>
            </w:r>
          </w:p>
        </w:tc>
      </w:tr>
      <w:tr w:rsidR="00945D4A" w:rsidRPr="00945D4A" w14:paraId="5DA36B1F" w14:textId="77777777" w:rsidTr="00A56E18">
        <w:tc>
          <w:tcPr>
            <w:tcW w:w="851" w:type="dxa"/>
          </w:tcPr>
          <w:p w14:paraId="7439DB60" w14:textId="77777777" w:rsidR="0013494A" w:rsidRPr="00945D4A" w:rsidRDefault="0013494A" w:rsidP="0013494A">
            <w:pPr>
              <w:pStyle w:val="ListParagraph"/>
              <w:numPr>
                <w:ilvl w:val="0"/>
                <w:numId w:val="4"/>
              </w:numPr>
              <w:spacing w:after="0" w:line="240" w:lineRule="auto"/>
              <w:rPr>
                <w:color w:val="000000" w:themeColor="text1"/>
              </w:rPr>
            </w:pPr>
          </w:p>
        </w:tc>
        <w:tc>
          <w:tcPr>
            <w:tcW w:w="8930" w:type="dxa"/>
          </w:tcPr>
          <w:p w14:paraId="6AA1D634" w14:textId="26FEAC5B" w:rsidR="0013494A" w:rsidRPr="00945D4A" w:rsidRDefault="00167765" w:rsidP="0013494A">
            <w:pPr>
              <w:spacing w:after="0" w:line="240" w:lineRule="auto"/>
              <w:jc w:val="both"/>
              <w:rPr>
                <w:rFonts w:eastAsia="Times New Roman"/>
                <w:color w:val="000000" w:themeColor="text1"/>
                <w:spacing w:val="-2"/>
                <w:szCs w:val="28"/>
              </w:rPr>
            </w:pPr>
            <w:r w:rsidRPr="00945D4A">
              <w:rPr>
                <w:rFonts w:eastAsia="Times New Roman"/>
                <w:color w:val="000000" w:themeColor="text1"/>
                <w:spacing w:val="-2"/>
                <w:szCs w:val="28"/>
              </w:rPr>
              <w:t>Thông tư liên tịch số 07/2013/TTLT/BTP-BCA-BTC ngày 06/02/2013 của Bộ trưởng Bộ Tư pháp, Bộ trưởng Bộ Công an và Bộ trưởng Bộ Tài chính hướng dẫn trình tự, thủ tục thu, nộp, quản lý tiền, giấy tờ của người phải thi hành án và trả tiền, giấy tờ cho người được thi hành án dân sự là phạm nhân</w:t>
            </w:r>
          </w:p>
        </w:tc>
      </w:tr>
    </w:tbl>
    <w:p w14:paraId="0ACFA9FD" w14:textId="77777777" w:rsidR="002A2E15" w:rsidRPr="00945D4A" w:rsidRDefault="002A2E15" w:rsidP="00DD5204">
      <w:pPr>
        <w:rPr>
          <w:b/>
          <w:color w:val="000000" w:themeColor="text1"/>
          <w:sz w:val="30"/>
          <w:szCs w:val="30"/>
        </w:rPr>
      </w:pPr>
    </w:p>
    <w:sectPr w:rsidR="002A2E15" w:rsidRPr="00945D4A" w:rsidSect="00A56E18">
      <w:headerReference w:type="default" r:id="rId9"/>
      <w:pgSz w:w="11907" w:h="16840" w:code="9"/>
      <w:pgMar w:top="1134" w:right="1134" w:bottom="993"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6B1E3" w14:textId="77777777" w:rsidR="00D8088B" w:rsidRDefault="00D8088B" w:rsidP="006D24C2">
      <w:pPr>
        <w:spacing w:after="0" w:line="240" w:lineRule="auto"/>
      </w:pPr>
      <w:r>
        <w:separator/>
      </w:r>
    </w:p>
  </w:endnote>
  <w:endnote w:type="continuationSeparator" w:id="0">
    <w:p w14:paraId="15112D50" w14:textId="77777777" w:rsidR="00D8088B" w:rsidRDefault="00D8088B" w:rsidP="006D2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A3"/>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A0C76" w14:textId="77777777" w:rsidR="00D8088B" w:rsidRDefault="00D8088B" w:rsidP="006D24C2">
      <w:pPr>
        <w:spacing w:after="0" w:line="240" w:lineRule="auto"/>
      </w:pPr>
      <w:r>
        <w:separator/>
      </w:r>
    </w:p>
  </w:footnote>
  <w:footnote w:type="continuationSeparator" w:id="0">
    <w:p w14:paraId="69A6E281" w14:textId="77777777" w:rsidR="00D8088B" w:rsidRDefault="00D8088B" w:rsidP="006D24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995920237"/>
      <w:docPartObj>
        <w:docPartGallery w:val="Page Numbers (Top of Page)"/>
        <w:docPartUnique/>
      </w:docPartObj>
    </w:sdtPr>
    <w:sdtEndPr>
      <w:rPr>
        <w:noProof/>
      </w:rPr>
    </w:sdtEndPr>
    <w:sdtContent>
      <w:p w14:paraId="2F65CC50" w14:textId="3648B0AB" w:rsidR="00A56E18" w:rsidRDefault="00A56E18">
        <w:pPr>
          <w:pStyle w:val="Header"/>
          <w:jc w:val="center"/>
        </w:pPr>
        <w:r>
          <w:rPr>
            <w:noProof w:val="0"/>
          </w:rPr>
          <w:fldChar w:fldCharType="begin"/>
        </w:r>
        <w:r>
          <w:instrText xml:space="preserve"> PAGE   \* MERGEFORMAT </w:instrText>
        </w:r>
        <w:r>
          <w:rPr>
            <w:noProof w:val="0"/>
          </w:rPr>
          <w:fldChar w:fldCharType="separate"/>
        </w:r>
        <w:r w:rsidR="00945D4A">
          <w:t>3</w:t>
        </w:r>
        <w:r>
          <w:fldChar w:fldCharType="end"/>
        </w:r>
      </w:p>
    </w:sdtContent>
  </w:sdt>
  <w:p w14:paraId="091E7EAE" w14:textId="77777777" w:rsidR="008D3C7B" w:rsidRDefault="008D3C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E2EC7"/>
    <w:multiLevelType w:val="multilevel"/>
    <w:tmpl w:val="7B1AF0B6"/>
    <w:lvl w:ilvl="0">
      <w:start w:val="1"/>
      <w:numFmt w:val="decimal"/>
      <w:lvlText w:val="Điều %1."/>
      <w:lvlJc w:val="left"/>
      <w:pPr>
        <w:ind w:left="786" w:hanging="360"/>
      </w:pPr>
      <w:rPr>
        <w:b/>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02C6D3D"/>
    <w:multiLevelType w:val="hybridMultilevel"/>
    <w:tmpl w:val="D2A0C3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24AE66FC"/>
    <w:multiLevelType w:val="hybridMultilevel"/>
    <w:tmpl w:val="0F5471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172FC9"/>
    <w:multiLevelType w:val="hybridMultilevel"/>
    <w:tmpl w:val="D2A0C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B700A7"/>
    <w:multiLevelType w:val="hybridMultilevel"/>
    <w:tmpl w:val="55109920"/>
    <w:lvl w:ilvl="0" w:tplc="3B942ED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2305CA"/>
    <w:multiLevelType w:val="multilevel"/>
    <w:tmpl w:val="86D8B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9663A2"/>
    <w:multiLevelType w:val="hybridMultilevel"/>
    <w:tmpl w:val="FB849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7D7876"/>
    <w:multiLevelType w:val="hybridMultilevel"/>
    <w:tmpl w:val="D2A0C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E94ACD"/>
    <w:multiLevelType w:val="hybridMultilevel"/>
    <w:tmpl w:val="F1B66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3"/>
  </w:num>
  <w:num w:numId="4">
    <w:abstractNumId w:val="7"/>
  </w:num>
  <w:num w:numId="5">
    <w:abstractNumId w:val="6"/>
  </w:num>
  <w:num w:numId="6">
    <w:abstractNumId w:val="0"/>
  </w:num>
  <w:num w:numId="7">
    <w:abstractNumId w:val="4"/>
  </w:num>
  <w:num w:numId="8">
    <w:abstractNumId w:val="1"/>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E15"/>
    <w:rsid w:val="00022CF0"/>
    <w:rsid w:val="00036BAF"/>
    <w:rsid w:val="000727C6"/>
    <w:rsid w:val="000757D2"/>
    <w:rsid w:val="000D5C40"/>
    <w:rsid w:val="00123899"/>
    <w:rsid w:val="00124A11"/>
    <w:rsid w:val="00127A3C"/>
    <w:rsid w:val="0013494A"/>
    <w:rsid w:val="00167765"/>
    <w:rsid w:val="00171BB3"/>
    <w:rsid w:val="00174308"/>
    <w:rsid w:val="001E5D59"/>
    <w:rsid w:val="001F75B6"/>
    <w:rsid w:val="00202D8E"/>
    <w:rsid w:val="00240A63"/>
    <w:rsid w:val="00240B69"/>
    <w:rsid w:val="002533E4"/>
    <w:rsid w:val="002A0368"/>
    <w:rsid w:val="002A2E15"/>
    <w:rsid w:val="002D5202"/>
    <w:rsid w:val="00344CE0"/>
    <w:rsid w:val="00345C5F"/>
    <w:rsid w:val="003517B1"/>
    <w:rsid w:val="00354E70"/>
    <w:rsid w:val="003707BF"/>
    <w:rsid w:val="00377115"/>
    <w:rsid w:val="00385AF9"/>
    <w:rsid w:val="00394A53"/>
    <w:rsid w:val="003953FE"/>
    <w:rsid w:val="003A3F6E"/>
    <w:rsid w:val="003E6A53"/>
    <w:rsid w:val="004075BB"/>
    <w:rsid w:val="00415942"/>
    <w:rsid w:val="004438FD"/>
    <w:rsid w:val="00460407"/>
    <w:rsid w:val="00462164"/>
    <w:rsid w:val="00473B20"/>
    <w:rsid w:val="00485A73"/>
    <w:rsid w:val="004868EB"/>
    <w:rsid w:val="004D78EA"/>
    <w:rsid w:val="00505C48"/>
    <w:rsid w:val="0051257A"/>
    <w:rsid w:val="00512CBD"/>
    <w:rsid w:val="00515C03"/>
    <w:rsid w:val="005801AF"/>
    <w:rsid w:val="005932C8"/>
    <w:rsid w:val="005A36F3"/>
    <w:rsid w:val="005B098A"/>
    <w:rsid w:val="005F3867"/>
    <w:rsid w:val="00606C94"/>
    <w:rsid w:val="00620857"/>
    <w:rsid w:val="00633982"/>
    <w:rsid w:val="006A1F2F"/>
    <w:rsid w:val="006D24C2"/>
    <w:rsid w:val="006D29A6"/>
    <w:rsid w:val="00725293"/>
    <w:rsid w:val="007457F8"/>
    <w:rsid w:val="007463D5"/>
    <w:rsid w:val="00756936"/>
    <w:rsid w:val="0078267B"/>
    <w:rsid w:val="00786AEF"/>
    <w:rsid w:val="00794403"/>
    <w:rsid w:val="007954D3"/>
    <w:rsid w:val="00796350"/>
    <w:rsid w:val="007A5A7B"/>
    <w:rsid w:val="0083340B"/>
    <w:rsid w:val="00867B1C"/>
    <w:rsid w:val="008C1D80"/>
    <w:rsid w:val="008D3C7B"/>
    <w:rsid w:val="008E5A76"/>
    <w:rsid w:val="008F0E3F"/>
    <w:rsid w:val="008F1213"/>
    <w:rsid w:val="009079C5"/>
    <w:rsid w:val="00945D4A"/>
    <w:rsid w:val="009622FE"/>
    <w:rsid w:val="00964BF3"/>
    <w:rsid w:val="00971669"/>
    <w:rsid w:val="009D6545"/>
    <w:rsid w:val="009F2E4D"/>
    <w:rsid w:val="00A01AB3"/>
    <w:rsid w:val="00A20DA0"/>
    <w:rsid w:val="00A542C3"/>
    <w:rsid w:val="00A56E18"/>
    <w:rsid w:val="00A90561"/>
    <w:rsid w:val="00B04522"/>
    <w:rsid w:val="00B22504"/>
    <w:rsid w:val="00B24592"/>
    <w:rsid w:val="00B53BE7"/>
    <w:rsid w:val="00B61B8C"/>
    <w:rsid w:val="00B917F9"/>
    <w:rsid w:val="00BB593D"/>
    <w:rsid w:val="00BC22BE"/>
    <w:rsid w:val="00BD35B9"/>
    <w:rsid w:val="00BD371D"/>
    <w:rsid w:val="00BF253F"/>
    <w:rsid w:val="00C062FD"/>
    <w:rsid w:val="00C13F95"/>
    <w:rsid w:val="00C33A43"/>
    <w:rsid w:val="00C44A12"/>
    <w:rsid w:val="00C82B0E"/>
    <w:rsid w:val="00C9102D"/>
    <w:rsid w:val="00CB762F"/>
    <w:rsid w:val="00CD5341"/>
    <w:rsid w:val="00D101DA"/>
    <w:rsid w:val="00D16DA8"/>
    <w:rsid w:val="00D50AE7"/>
    <w:rsid w:val="00D60135"/>
    <w:rsid w:val="00D8088B"/>
    <w:rsid w:val="00DA6307"/>
    <w:rsid w:val="00DD4352"/>
    <w:rsid w:val="00DD5204"/>
    <w:rsid w:val="00DE05A1"/>
    <w:rsid w:val="00E21F8C"/>
    <w:rsid w:val="00E310D6"/>
    <w:rsid w:val="00E329E0"/>
    <w:rsid w:val="00E54B46"/>
    <w:rsid w:val="00E60CD4"/>
    <w:rsid w:val="00E70799"/>
    <w:rsid w:val="00ED57EE"/>
    <w:rsid w:val="00EE6018"/>
    <w:rsid w:val="00F263AD"/>
    <w:rsid w:val="00F60BE9"/>
    <w:rsid w:val="00F63DE6"/>
    <w:rsid w:val="00F70914"/>
    <w:rsid w:val="00F855D8"/>
    <w:rsid w:val="00F861CC"/>
    <w:rsid w:val="00FA2CF6"/>
    <w:rsid w:val="00FF68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04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E15"/>
    <w:rPr>
      <w:rFonts w:eastAsia="MS Mincho" w:cs="Times New Roman"/>
    </w:rPr>
  </w:style>
  <w:style w:type="paragraph" w:styleId="Heading1">
    <w:name w:val="heading 1"/>
    <w:basedOn w:val="Normal"/>
    <w:next w:val="Normal"/>
    <w:link w:val="Heading1Char"/>
    <w:uiPriority w:val="9"/>
    <w:qFormat/>
    <w:rsid w:val="00F861CC"/>
    <w:pPr>
      <w:keepNext/>
      <w:keepLines/>
      <w:spacing w:before="240" w:after="0" w:line="276" w:lineRule="auto"/>
      <w:outlineLvl w:val="0"/>
    </w:pPr>
    <w:rPr>
      <w:rFonts w:asciiTheme="majorHAnsi" w:eastAsiaTheme="majorEastAsia" w:hAnsiTheme="majorHAnsi" w:cstheme="majorBidi"/>
      <w:noProof/>
      <w:color w:val="2E74B5" w:themeColor="accent1" w:themeShade="BF"/>
      <w:sz w:val="32"/>
      <w:szCs w:val="32"/>
      <w:lang w:val="vi-VN"/>
    </w:rPr>
  </w:style>
  <w:style w:type="paragraph" w:styleId="Heading3">
    <w:name w:val="heading 3"/>
    <w:basedOn w:val="Normal"/>
    <w:next w:val="Normal"/>
    <w:link w:val="Heading3Char"/>
    <w:uiPriority w:val="9"/>
    <w:semiHidden/>
    <w:unhideWhenUsed/>
    <w:qFormat/>
    <w:rsid w:val="00F861CC"/>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24C2"/>
    <w:pPr>
      <w:keepNext/>
      <w:keepLines/>
      <w:spacing w:before="40" w:after="0"/>
      <w:outlineLvl w:val="3"/>
    </w:pPr>
    <w:rPr>
      <w:rFonts w:asciiTheme="majorHAnsi" w:eastAsiaTheme="majorEastAsia" w:hAnsiTheme="majorHAnsi" w:cstheme="majorBidi"/>
      <w:i/>
      <w:iCs/>
      <w:color w:val="2E74B5" w:themeColor="accent1" w:themeShade="BF"/>
      <w:sz w:val="22"/>
      <w:lang w:val="vi-VN"/>
    </w:rPr>
  </w:style>
  <w:style w:type="paragraph" w:styleId="Heading5">
    <w:name w:val="heading 5"/>
    <w:basedOn w:val="Normal"/>
    <w:next w:val="Normal"/>
    <w:link w:val="Heading5Char"/>
    <w:uiPriority w:val="1"/>
    <w:rsid w:val="00F861CC"/>
    <w:pPr>
      <w:keepNext/>
      <w:keepLines/>
      <w:spacing w:before="220" w:after="40" w:line="276" w:lineRule="auto"/>
      <w:outlineLvl w:val="4"/>
    </w:pPr>
    <w:rPr>
      <w:rFonts w:eastAsia="Times New Roman"/>
      <w:b/>
      <w:bCs/>
      <w:noProof/>
      <w:sz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1CC"/>
    <w:rPr>
      <w:rFonts w:asciiTheme="majorHAnsi" w:eastAsiaTheme="majorEastAsia" w:hAnsiTheme="majorHAnsi" w:cstheme="majorBidi"/>
      <w:noProof/>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F861C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24C2"/>
    <w:rPr>
      <w:rFonts w:asciiTheme="majorHAnsi" w:eastAsiaTheme="majorEastAsia" w:hAnsiTheme="majorHAnsi" w:cstheme="majorBidi"/>
      <w:i/>
      <w:iCs/>
      <w:color w:val="2E74B5" w:themeColor="accent1" w:themeShade="BF"/>
      <w:sz w:val="22"/>
      <w:lang w:val="vi-VN"/>
    </w:rPr>
  </w:style>
  <w:style w:type="character" w:customStyle="1" w:styleId="Heading5Char">
    <w:name w:val="Heading 5 Char"/>
    <w:basedOn w:val="DefaultParagraphFont"/>
    <w:link w:val="Heading5"/>
    <w:uiPriority w:val="1"/>
    <w:rsid w:val="00F861CC"/>
    <w:rPr>
      <w:rFonts w:eastAsia="Times New Roman" w:cs="Times New Roman"/>
      <w:b/>
      <w:bCs/>
      <w:noProof/>
      <w:sz w:val="22"/>
      <w:lang w:val="vi-VN"/>
    </w:rPr>
  </w:style>
  <w:style w:type="table" w:styleId="TableGrid">
    <w:name w:val="Table Grid"/>
    <w:basedOn w:val="TableNormal"/>
    <w:uiPriority w:val="39"/>
    <w:rsid w:val="002A2E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4522"/>
    <w:pPr>
      <w:ind w:left="720"/>
      <w:contextualSpacing/>
    </w:pPr>
  </w:style>
  <w:style w:type="table" w:customStyle="1" w:styleId="TableGrid1">
    <w:name w:val="Table Grid1"/>
    <w:basedOn w:val="TableNormal"/>
    <w:next w:val="TableGrid"/>
    <w:uiPriority w:val="39"/>
    <w:rsid w:val="00C13F9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R,fn,ft"/>
    <w:basedOn w:val="Normal"/>
    <w:link w:val="FootnoteTextChar"/>
    <w:uiPriority w:val="99"/>
    <w:qFormat/>
    <w:rsid w:val="006D24C2"/>
    <w:pPr>
      <w:autoSpaceDE w:val="0"/>
      <w:autoSpaceDN w:val="0"/>
      <w:spacing w:after="0" w:line="240" w:lineRule="auto"/>
      <w:jc w:val="both"/>
    </w:pPr>
    <w:rPr>
      <w:rFonts w:eastAsia="Times New Roman"/>
      <w:sz w:val="20"/>
      <w:szCs w:val="20"/>
      <w:lang w:val="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R Char,fn Char,ft Char"/>
    <w:basedOn w:val="DefaultParagraphFont"/>
    <w:link w:val="FootnoteText"/>
    <w:uiPriority w:val="99"/>
    <w:qFormat/>
    <w:rsid w:val="006D24C2"/>
    <w:rPr>
      <w:rFonts w:eastAsia="Times New Roman" w:cs="Times New Roman"/>
      <w:sz w:val="20"/>
      <w:szCs w:val="20"/>
      <w:lang w:val="vi-V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Ref"/>
    <w:link w:val="4GCharCharChar"/>
    <w:uiPriority w:val="99"/>
    <w:qFormat/>
    <w:rsid w:val="006D24C2"/>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6D24C2"/>
    <w:pPr>
      <w:spacing w:before="100" w:after="0" w:line="240" w:lineRule="exact"/>
    </w:pPr>
    <w:rPr>
      <w:rFonts w:eastAsiaTheme="minorHAnsi" w:cstheme="minorBidi"/>
      <w:vertAlign w:val="superscript"/>
    </w:rPr>
  </w:style>
  <w:style w:type="paragraph" w:styleId="NormalWeb">
    <w:name w:val="Normal (Web)"/>
    <w:aliases w:val="Char Char Char,Char Char Char Char Char Char Char Char Char Char Char,Char Char Char Char Char Char Char Char Char Char,Обычный (веб)1,Обычный (веб) Знак,Обычный (веб) Знак1,Обычный (веб) Знак Знак,webb,Normal (Web) Char Char,Char Char25"/>
    <w:basedOn w:val="Normal"/>
    <w:link w:val="NormalWebChar"/>
    <w:uiPriority w:val="99"/>
    <w:unhideWhenUsed/>
    <w:qFormat/>
    <w:rsid w:val="006D24C2"/>
    <w:pPr>
      <w:spacing w:before="100" w:beforeAutospacing="1" w:after="100" w:afterAutospacing="1" w:line="240" w:lineRule="auto"/>
    </w:pPr>
    <w:rPr>
      <w:rFonts w:eastAsia="Times New Roman"/>
      <w:sz w:val="24"/>
      <w:szCs w:val="24"/>
    </w:rPr>
  </w:style>
  <w:style w:type="character" w:customStyle="1" w:styleId="NormalWebChar">
    <w:name w:val="Normal (Web) Char"/>
    <w:aliases w:val="Char Char Char Char,Char Char Char Char Char Char Char Char Char Char Char Char,Char Char Char Char Char Char Char Char Char Char Char1,Обычный (веб)1 Char,Обычный (веб) Знак Char,Обычный (веб) Знак1 Char,Обычный (веб) Знак Знак Char"/>
    <w:link w:val="NormalWeb"/>
    <w:uiPriority w:val="99"/>
    <w:rsid w:val="006D24C2"/>
    <w:rPr>
      <w:rFonts w:eastAsia="Times New Roman" w:cs="Times New Roman"/>
      <w:sz w:val="24"/>
      <w:szCs w:val="24"/>
    </w:rPr>
  </w:style>
  <w:style w:type="character" w:styleId="Emphasis">
    <w:name w:val="Emphasis"/>
    <w:basedOn w:val="DefaultParagraphFont"/>
    <w:uiPriority w:val="20"/>
    <w:qFormat/>
    <w:rsid w:val="006D24C2"/>
    <w:rPr>
      <w:i/>
      <w:iCs/>
    </w:rPr>
  </w:style>
  <w:style w:type="paragraph" w:styleId="CommentText">
    <w:name w:val="annotation text"/>
    <w:basedOn w:val="Normal"/>
    <w:link w:val="CommentTextChar"/>
    <w:uiPriority w:val="99"/>
    <w:unhideWhenUsed/>
    <w:rsid w:val="006D24C2"/>
    <w:pPr>
      <w:spacing w:after="200" w:line="240" w:lineRule="auto"/>
    </w:pPr>
    <w:rPr>
      <w:rFonts w:eastAsia="Times New Roman"/>
      <w:noProof/>
      <w:sz w:val="20"/>
      <w:szCs w:val="20"/>
      <w:lang w:val="vi-VN"/>
    </w:rPr>
  </w:style>
  <w:style w:type="character" w:customStyle="1" w:styleId="CommentTextChar">
    <w:name w:val="Comment Text Char"/>
    <w:basedOn w:val="DefaultParagraphFont"/>
    <w:link w:val="CommentText"/>
    <w:uiPriority w:val="99"/>
    <w:rsid w:val="006D24C2"/>
    <w:rPr>
      <w:rFonts w:eastAsia="Times New Roman" w:cs="Times New Roman"/>
      <w:noProof/>
      <w:sz w:val="20"/>
      <w:szCs w:val="20"/>
      <w:lang w:val="vi-VN"/>
    </w:rPr>
  </w:style>
  <w:style w:type="character" w:customStyle="1" w:styleId="FootnoteTextChar1">
    <w:name w:val="Footnote Text Char1"/>
    <w:uiPriority w:val="99"/>
    <w:rsid w:val="00F861CC"/>
    <w:rPr>
      <w:rFonts w:eastAsia="Times New Roman" w:cs="Times New Roman"/>
      <w:noProof/>
      <w:sz w:val="20"/>
      <w:szCs w:val="20"/>
      <w:lang w:val="vi-VN"/>
    </w:rPr>
  </w:style>
  <w:style w:type="paragraph" w:customStyle="1" w:styleId="n-dieu">
    <w:name w:val="n-dieu"/>
    <w:basedOn w:val="Normal"/>
    <w:uiPriority w:val="1"/>
    <w:rsid w:val="00F861CC"/>
    <w:pPr>
      <w:widowControl w:val="0"/>
      <w:spacing w:before="120" w:after="180" w:line="240" w:lineRule="auto"/>
      <w:ind w:firstLine="709"/>
    </w:pPr>
    <w:rPr>
      <w:rFonts w:ascii=".VnTime" w:eastAsia="Times New Roman" w:hAnsi=".VnTime" w:cs=".VnTime"/>
      <w:b/>
      <w:bCs/>
      <w:i/>
      <w:iCs/>
      <w:noProof/>
      <w:color w:val="0000FF"/>
      <w:szCs w:val="28"/>
      <w:lang w:val="vi-VN"/>
    </w:rPr>
  </w:style>
  <w:style w:type="paragraph" w:styleId="BalloonText">
    <w:name w:val="Balloon Text"/>
    <w:basedOn w:val="Normal"/>
    <w:link w:val="BalloonTextChar"/>
    <w:uiPriority w:val="99"/>
    <w:semiHidden/>
    <w:unhideWhenUsed/>
    <w:rsid w:val="00F861CC"/>
    <w:pPr>
      <w:spacing w:after="0" w:line="240" w:lineRule="auto"/>
    </w:pPr>
    <w:rPr>
      <w:rFonts w:ascii="Tahoma" w:eastAsia="Times New Roman" w:hAnsi="Tahoma" w:cs="Tahoma"/>
      <w:noProof/>
      <w:sz w:val="16"/>
      <w:szCs w:val="16"/>
      <w:lang w:val="vi-VN"/>
    </w:rPr>
  </w:style>
  <w:style w:type="character" w:customStyle="1" w:styleId="BalloonTextChar">
    <w:name w:val="Balloon Text Char"/>
    <w:basedOn w:val="DefaultParagraphFont"/>
    <w:link w:val="BalloonText"/>
    <w:uiPriority w:val="99"/>
    <w:semiHidden/>
    <w:rsid w:val="00F861CC"/>
    <w:rPr>
      <w:rFonts w:ascii="Tahoma" w:eastAsia="Times New Roman" w:hAnsi="Tahoma" w:cs="Tahoma"/>
      <w:noProof/>
      <w:sz w:val="16"/>
      <w:szCs w:val="16"/>
      <w:lang w:val="vi-VN"/>
    </w:rPr>
  </w:style>
  <w:style w:type="character" w:styleId="Hyperlink">
    <w:name w:val="Hyperlink"/>
    <w:basedOn w:val="DefaultParagraphFont"/>
    <w:uiPriority w:val="99"/>
    <w:unhideWhenUsed/>
    <w:rsid w:val="00F861CC"/>
    <w:rPr>
      <w:color w:val="0000FF"/>
      <w:u w:val="single"/>
    </w:rPr>
  </w:style>
  <w:style w:type="paragraph" w:styleId="BodyText2">
    <w:name w:val="Body Text 2"/>
    <w:basedOn w:val="Normal"/>
    <w:link w:val="BodyText2Char"/>
    <w:uiPriority w:val="99"/>
    <w:unhideWhenUsed/>
    <w:rsid w:val="00F861CC"/>
    <w:pPr>
      <w:spacing w:after="120" w:line="480" w:lineRule="auto"/>
    </w:pPr>
    <w:rPr>
      <w:rFonts w:ascii="Calibri" w:eastAsia="Calibri" w:hAnsi="Calibri" w:cs="Calibri"/>
      <w:noProof/>
      <w:sz w:val="22"/>
      <w:lang w:val="vi-VN"/>
    </w:rPr>
  </w:style>
  <w:style w:type="character" w:customStyle="1" w:styleId="BodyText2Char">
    <w:name w:val="Body Text 2 Char"/>
    <w:basedOn w:val="DefaultParagraphFont"/>
    <w:link w:val="BodyText2"/>
    <w:uiPriority w:val="99"/>
    <w:rsid w:val="00F861CC"/>
    <w:rPr>
      <w:rFonts w:ascii="Calibri" w:eastAsia="Calibri" w:hAnsi="Calibri" w:cs="Calibri"/>
      <w:noProof/>
      <w:sz w:val="22"/>
      <w:lang w:val="vi-VN"/>
    </w:rPr>
  </w:style>
  <w:style w:type="paragraph" w:customStyle="1" w:styleId="n-dieund">
    <w:name w:val="n-dieund"/>
    <w:basedOn w:val="Normal"/>
    <w:uiPriority w:val="1"/>
    <w:rsid w:val="00F861CC"/>
    <w:pPr>
      <w:spacing w:after="120" w:line="240" w:lineRule="auto"/>
      <w:ind w:firstLine="709"/>
      <w:jc w:val="both"/>
    </w:pPr>
    <w:rPr>
      <w:rFonts w:ascii=".VnTime" w:eastAsia="Times New Roman" w:hAnsi=".VnTime"/>
      <w:noProof/>
      <w:szCs w:val="28"/>
      <w:lang w:val="vi-VN"/>
    </w:rPr>
  </w:style>
  <w:style w:type="paragraph" w:styleId="Header">
    <w:name w:val="header"/>
    <w:basedOn w:val="Normal"/>
    <w:link w:val="HeaderChar"/>
    <w:uiPriority w:val="99"/>
    <w:unhideWhenUsed/>
    <w:rsid w:val="00F861CC"/>
    <w:pPr>
      <w:tabs>
        <w:tab w:val="center" w:pos="4680"/>
        <w:tab w:val="right" w:pos="9360"/>
      </w:tabs>
      <w:spacing w:after="0" w:line="240" w:lineRule="auto"/>
    </w:pPr>
    <w:rPr>
      <w:rFonts w:eastAsia="Times New Roman"/>
      <w:noProof/>
      <w:szCs w:val="28"/>
      <w:lang w:val="vi-VN"/>
    </w:rPr>
  </w:style>
  <w:style w:type="character" w:customStyle="1" w:styleId="HeaderChar">
    <w:name w:val="Header Char"/>
    <w:basedOn w:val="DefaultParagraphFont"/>
    <w:link w:val="Header"/>
    <w:uiPriority w:val="99"/>
    <w:rsid w:val="00F861CC"/>
    <w:rPr>
      <w:rFonts w:eastAsia="Times New Roman" w:cs="Times New Roman"/>
      <w:noProof/>
      <w:szCs w:val="28"/>
      <w:lang w:val="vi-VN"/>
    </w:rPr>
  </w:style>
  <w:style w:type="paragraph" w:styleId="Footer">
    <w:name w:val="footer"/>
    <w:basedOn w:val="Normal"/>
    <w:link w:val="FooterChar"/>
    <w:uiPriority w:val="99"/>
    <w:unhideWhenUsed/>
    <w:rsid w:val="00F861CC"/>
    <w:pPr>
      <w:tabs>
        <w:tab w:val="center" w:pos="4680"/>
        <w:tab w:val="right" w:pos="9360"/>
      </w:tabs>
      <w:spacing w:after="0" w:line="240" w:lineRule="auto"/>
    </w:pPr>
    <w:rPr>
      <w:rFonts w:eastAsia="Times New Roman"/>
      <w:noProof/>
      <w:szCs w:val="28"/>
      <w:lang w:val="vi-VN"/>
    </w:rPr>
  </w:style>
  <w:style w:type="character" w:customStyle="1" w:styleId="FooterChar">
    <w:name w:val="Footer Char"/>
    <w:basedOn w:val="DefaultParagraphFont"/>
    <w:link w:val="Footer"/>
    <w:uiPriority w:val="99"/>
    <w:rsid w:val="00F861CC"/>
    <w:rPr>
      <w:rFonts w:eastAsia="Times New Roman" w:cs="Times New Roman"/>
      <w:noProof/>
      <w:szCs w:val="28"/>
      <w:lang w:val="vi-VN"/>
    </w:rPr>
  </w:style>
  <w:style w:type="paragraph" w:styleId="TOCHeading">
    <w:name w:val="TOC Heading"/>
    <w:basedOn w:val="Heading1"/>
    <w:next w:val="Normal"/>
    <w:uiPriority w:val="39"/>
    <w:unhideWhenUsed/>
    <w:qFormat/>
    <w:rsid w:val="00F861CC"/>
    <w:pPr>
      <w:spacing w:line="259" w:lineRule="auto"/>
      <w:outlineLvl w:val="9"/>
    </w:pPr>
  </w:style>
  <w:style w:type="paragraph" w:styleId="TOC1">
    <w:name w:val="toc 1"/>
    <w:basedOn w:val="Normal"/>
    <w:next w:val="Normal"/>
    <w:uiPriority w:val="39"/>
    <w:unhideWhenUsed/>
    <w:rsid w:val="00F861CC"/>
    <w:pPr>
      <w:spacing w:after="100" w:line="276" w:lineRule="auto"/>
    </w:pPr>
    <w:rPr>
      <w:rFonts w:eastAsia="Times New Roman"/>
      <w:noProof/>
      <w:szCs w:val="28"/>
      <w:lang w:val="vi-VN"/>
    </w:rPr>
  </w:style>
  <w:style w:type="paragraph" w:styleId="TOC2">
    <w:name w:val="toc 2"/>
    <w:basedOn w:val="Normal"/>
    <w:next w:val="Normal"/>
    <w:uiPriority w:val="39"/>
    <w:unhideWhenUsed/>
    <w:rsid w:val="00F861CC"/>
    <w:pPr>
      <w:spacing w:after="100"/>
      <w:ind w:left="220"/>
    </w:pPr>
    <w:rPr>
      <w:rFonts w:asciiTheme="minorHAnsi" w:eastAsiaTheme="minorEastAsia" w:hAnsiTheme="minorHAnsi" w:cstheme="minorBidi"/>
      <w:noProof/>
      <w:sz w:val="22"/>
      <w:lang w:val="vi-VN"/>
    </w:rPr>
  </w:style>
  <w:style w:type="paragraph" w:styleId="TOC3">
    <w:name w:val="toc 3"/>
    <w:basedOn w:val="Normal"/>
    <w:next w:val="Normal"/>
    <w:uiPriority w:val="39"/>
    <w:unhideWhenUsed/>
    <w:rsid w:val="00F861CC"/>
    <w:pPr>
      <w:spacing w:after="100"/>
      <w:ind w:left="440"/>
    </w:pPr>
    <w:rPr>
      <w:rFonts w:asciiTheme="minorHAnsi" w:eastAsiaTheme="minorEastAsia" w:hAnsiTheme="minorHAnsi" w:cstheme="minorBidi"/>
      <w:noProof/>
      <w:sz w:val="22"/>
      <w:lang w:val="vi-VN"/>
    </w:rPr>
  </w:style>
  <w:style w:type="paragraph" w:styleId="TOC4">
    <w:name w:val="toc 4"/>
    <w:basedOn w:val="Normal"/>
    <w:next w:val="Normal"/>
    <w:uiPriority w:val="39"/>
    <w:unhideWhenUsed/>
    <w:rsid w:val="00F861CC"/>
    <w:pPr>
      <w:spacing w:after="100"/>
      <w:ind w:left="660"/>
    </w:pPr>
    <w:rPr>
      <w:rFonts w:asciiTheme="minorHAnsi" w:eastAsiaTheme="minorEastAsia" w:hAnsiTheme="minorHAnsi" w:cstheme="minorBidi"/>
      <w:noProof/>
      <w:sz w:val="22"/>
      <w:lang w:val="vi-VN"/>
    </w:rPr>
  </w:style>
  <w:style w:type="paragraph" w:styleId="TOC5">
    <w:name w:val="toc 5"/>
    <w:basedOn w:val="Normal"/>
    <w:next w:val="Normal"/>
    <w:uiPriority w:val="39"/>
    <w:unhideWhenUsed/>
    <w:rsid w:val="00F861CC"/>
    <w:pPr>
      <w:spacing w:after="100"/>
      <w:ind w:left="880"/>
    </w:pPr>
    <w:rPr>
      <w:rFonts w:asciiTheme="minorHAnsi" w:eastAsiaTheme="minorEastAsia" w:hAnsiTheme="minorHAnsi" w:cstheme="minorBidi"/>
      <w:noProof/>
      <w:sz w:val="22"/>
      <w:lang w:val="vi-VN"/>
    </w:rPr>
  </w:style>
  <w:style w:type="paragraph" w:styleId="TOC6">
    <w:name w:val="toc 6"/>
    <w:basedOn w:val="Normal"/>
    <w:next w:val="Normal"/>
    <w:uiPriority w:val="39"/>
    <w:unhideWhenUsed/>
    <w:rsid w:val="00F861CC"/>
    <w:pPr>
      <w:spacing w:after="100"/>
      <w:ind w:left="1100"/>
    </w:pPr>
    <w:rPr>
      <w:rFonts w:asciiTheme="minorHAnsi" w:eastAsiaTheme="minorEastAsia" w:hAnsiTheme="minorHAnsi" w:cstheme="minorBidi"/>
      <w:noProof/>
      <w:sz w:val="22"/>
      <w:lang w:val="vi-VN"/>
    </w:rPr>
  </w:style>
  <w:style w:type="paragraph" w:styleId="TOC7">
    <w:name w:val="toc 7"/>
    <w:basedOn w:val="Normal"/>
    <w:next w:val="Normal"/>
    <w:uiPriority w:val="39"/>
    <w:unhideWhenUsed/>
    <w:rsid w:val="00F861CC"/>
    <w:pPr>
      <w:spacing w:after="100"/>
      <w:ind w:left="1320"/>
    </w:pPr>
    <w:rPr>
      <w:rFonts w:asciiTheme="minorHAnsi" w:eastAsiaTheme="minorEastAsia" w:hAnsiTheme="minorHAnsi" w:cstheme="minorBidi"/>
      <w:noProof/>
      <w:sz w:val="22"/>
      <w:lang w:val="vi-VN"/>
    </w:rPr>
  </w:style>
  <w:style w:type="paragraph" w:styleId="TOC8">
    <w:name w:val="toc 8"/>
    <w:basedOn w:val="Normal"/>
    <w:next w:val="Normal"/>
    <w:uiPriority w:val="39"/>
    <w:unhideWhenUsed/>
    <w:rsid w:val="00F861CC"/>
    <w:pPr>
      <w:spacing w:after="100"/>
      <w:ind w:left="1540"/>
    </w:pPr>
    <w:rPr>
      <w:rFonts w:asciiTheme="minorHAnsi" w:eastAsiaTheme="minorEastAsia" w:hAnsiTheme="minorHAnsi" w:cstheme="minorBidi"/>
      <w:noProof/>
      <w:sz w:val="22"/>
      <w:lang w:val="vi-VN"/>
    </w:rPr>
  </w:style>
  <w:style w:type="paragraph" w:styleId="TOC9">
    <w:name w:val="toc 9"/>
    <w:basedOn w:val="Normal"/>
    <w:next w:val="Normal"/>
    <w:uiPriority w:val="39"/>
    <w:unhideWhenUsed/>
    <w:rsid w:val="00F861CC"/>
    <w:pPr>
      <w:spacing w:after="100"/>
      <w:ind w:left="1760"/>
    </w:pPr>
    <w:rPr>
      <w:rFonts w:asciiTheme="minorHAnsi" w:eastAsiaTheme="minorEastAsia" w:hAnsiTheme="minorHAnsi" w:cstheme="minorBidi"/>
      <w:noProof/>
      <w:sz w:val="22"/>
      <w:lang w:val="vi-VN"/>
    </w:rPr>
  </w:style>
  <w:style w:type="character" w:customStyle="1" w:styleId="CommentSubjectChar">
    <w:name w:val="Comment Subject Char"/>
    <w:basedOn w:val="CommentTextChar"/>
    <w:link w:val="CommentSubject"/>
    <w:uiPriority w:val="99"/>
    <w:semiHidden/>
    <w:rsid w:val="00F861CC"/>
    <w:rPr>
      <w:rFonts w:eastAsia="Times New Roman" w:cs="Times New Roman"/>
      <w:b/>
      <w:bCs/>
      <w:noProof/>
      <w:sz w:val="20"/>
      <w:szCs w:val="20"/>
      <w:lang w:val="vi-VN"/>
    </w:rPr>
  </w:style>
  <w:style w:type="paragraph" w:styleId="CommentSubject">
    <w:name w:val="annotation subject"/>
    <w:basedOn w:val="CommentText"/>
    <w:next w:val="CommentText"/>
    <w:link w:val="CommentSubjectChar"/>
    <w:uiPriority w:val="99"/>
    <w:semiHidden/>
    <w:unhideWhenUsed/>
    <w:rsid w:val="00F861CC"/>
    <w:rPr>
      <w:b/>
      <w:bCs/>
    </w:rPr>
  </w:style>
  <w:style w:type="character" w:styleId="Strong">
    <w:name w:val="Strong"/>
    <w:basedOn w:val="DefaultParagraphFont"/>
    <w:uiPriority w:val="22"/>
    <w:qFormat/>
    <w:rsid w:val="00F861CC"/>
    <w:rPr>
      <w:b/>
      <w:bCs/>
    </w:rPr>
  </w:style>
  <w:style w:type="paragraph" w:styleId="BodyTextIndent3">
    <w:name w:val="Body Text Indent 3"/>
    <w:basedOn w:val="Normal"/>
    <w:link w:val="BodyTextIndent3Char"/>
    <w:uiPriority w:val="99"/>
    <w:semiHidden/>
    <w:unhideWhenUsed/>
    <w:rsid w:val="00F861CC"/>
    <w:pPr>
      <w:spacing w:after="120" w:line="276" w:lineRule="auto"/>
      <w:ind w:left="360"/>
    </w:pPr>
    <w:rPr>
      <w:rFonts w:eastAsia="Times New Roman"/>
      <w:noProof/>
      <w:sz w:val="16"/>
      <w:szCs w:val="16"/>
      <w:lang w:val="vi-VN"/>
    </w:rPr>
  </w:style>
  <w:style w:type="character" w:customStyle="1" w:styleId="BodyTextIndent3Char">
    <w:name w:val="Body Text Indent 3 Char"/>
    <w:basedOn w:val="DefaultParagraphFont"/>
    <w:link w:val="BodyTextIndent3"/>
    <w:uiPriority w:val="99"/>
    <w:semiHidden/>
    <w:rsid w:val="00F861CC"/>
    <w:rPr>
      <w:rFonts w:eastAsia="Times New Roman" w:cs="Times New Roman"/>
      <w:noProof/>
      <w:sz w:val="16"/>
      <w:szCs w:val="16"/>
      <w:lang w:val="vi-VN"/>
    </w:rPr>
  </w:style>
  <w:style w:type="character" w:customStyle="1" w:styleId="NormalWebChar2">
    <w:name w:val="Normal (Web) Char2"/>
    <w:aliases w:val="Normal (Web) Char Char1,Char8 Char Char1,Char8 Char2,webb Char1, Char8 Char Char1, Char8 Char2,Обычный (веб)1 Char1,Обычный (веб) Знак Char1,Обычный (веб) Знак1 Char1,Обычный (веб) Знак Знак Char1"/>
    <w:locked/>
    <w:rsid w:val="00F861CC"/>
    <w:rPr>
      <w:rFonts w:ascii="Times New Roman" w:eastAsia="Times New Roman" w:hAnsi="Times New Roman" w:cs="Times New Roman"/>
      <w:sz w:val="24"/>
      <w:szCs w:val="24"/>
    </w:rPr>
  </w:style>
  <w:style w:type="character" w:customStyle="1" w:styleId="text-link">
    <w:name w:val="text-link"/>
    <w:basedOn w:val="DefaultParagraphFont"/>
    <w:rsid w:val="00F861CC"/>
  </w:style>
  <w:style w:type="paragraph" w:customStyle="1" w:styleId="home">
    <w:name w:val="home"/>
    <w:basedOn w:val="Normal"/>
    <w:rsid w:val="005F3867"/>
    <w:pPr>
      <w:spacing w:before="100" w:beforeAutospacing="1" w:after="100" w:afterAutospacing="1" w:line="240" w:lineRule="auto"/>
    </w:pPr>
    <w:rPr>
      <w:rFonts w:eastAsia="Times New Roman"/>
      <w:sz w:val="24"/>
      <w:szCs w:val="24"/>
    </w:rPr>
  </w:style>
  <w:style w:type="character" w:customStyle="1" w:styleId="wrap">
    <w:name w:val="wrap"/>
    <w:basedOn w:val="DefaultParagraphFont"/>
    <w:rsid w:val="005F3867"/>
  </w:style>
  <w:style w:type="paragraph" w:customStyle="1" w:styleId="TableParagraph">
    <w:name w:val="Table Paragraph"/>
    <w:basedOn w:val="Normal"/>
    <w:uiPriority w:val="1"/>
    <w:qFormat/>
    <w:rsid w:val="004075BB"/>
    <w:pPr>
      <w:widowControl w:val="0"/>
      <w:autoSpaceDE w:val="0"/>
      <w:autoSpaceDN w:val="0"/>
      <w:spacing w:after="0" w:line="240" w:lineRule="auto"/>
    </w:pPr>
    <w:rPr>
      <w:rFonts w:eastAsia="Times New Roman"/>
      <w:sz w:val="22"/>
      <w:lang w:val="vi"/>
    </w:rPr>
  </w:style>
  <w:style w:type="character" w:customStyle="1" w:styleId="t286pc">
    <w:name w:val="t286pc"/>
    <w:basedOn w:val="DefaultParagraphFont"/>
    <w:rsid w:val="00036B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E15"/>
    <w:rPr>
      <w:rFonts w:eastAsia="MS Mincho" w:cs="Times New Roman"/>
    </w:rPr>
  </w:style>
  <w:style w:type="paragraph" w:styleId="Heading1">
    <w:name w:val="heading 1"/>
    <w:basedOn w:val="Normal"/>
    <w:next w:val="Normal"/>
    <w:link w:val="Heading1Char"/>
    <w:uiPriority w:val="9"/>
    <w:qFormat/>
    <w:rsid w:val="00F861CC"/>
    <w:pPr>
      <w:keepNext/>
      <w:keepLines/>
      <w:spacing w:before="240" w:after="0" w:line="276" w:lineRule="auto"/>
      <w:outlineLvl w:val="0"/>
    </w:pPr>
    <w:rPr>
      <w:rFonts w:asciiTheme="majorHAnsi" w:eastAsiaTheme="majorEastAsia" w:hAnsiTheme="majorHAnsi" w:cstheme="majorBidi"/>
      <w:noProof/>
      <w:color w:val="2E74B5" w:themeColor="accent1" w:themeShade="BF"/>
      <w:sz w:val="32"/>
      <w:szCs w:val="32"/>
      <w:lang w:val="vi-VN"/>
    </w:rPr>
  </w:style>
  <w:style w:type="paragraph" w:styleId="Heading3">
    <w:name w:val="heading 3"/>
    <w:basedOn w:val="Normal"/>
    <w:next w:val="Normal"/>
    <w:link w:val="Heading3Char"/>
    <w:uiPriority w:val="9"/>
    <w:semiHidden/>
    <w:unhideWhenUsed/>
    <w:qFormat/>
    <w:rsid w:val="00F861CC"/>
    <w:pPr>
      <w:keepNext/>
      <w:keepLines/>
      <w:spacing w:before="40" w:after="0" w:line="276"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24C2"/>
    <w:pPr>
      <w:keepNext/>
      <w:keepLines/>
      <w:spacing w:before="40" w:after="0"/>
      <w:outlineLvl w:val="3"/>
    </w:pPr>
    <w:rPr>
      <w:rFonts w:asciiTheme="majorHAnsi" w:eastAsiaTheme="majorEastAsia" w:hAnsiTheme="majorHAnsi" w:cstheme="majorBidi"/>
      <w:i/>
      <w:iCs/>
      <w:color w:val="2E74B5" w:themeColor="accent1" w:themeShade="BF"/>
      <w:sz w:val="22"/>
      <w:lang w:val="vi-VN"/>
    </w:rPr>
  </w:style>
  <w:style w:type="paragraph" w:styleId="Heading5">
    <w:name w:val="heading 5"/>
    <w:basedOn w:val="Normal"/>
    <w:next w:val="Normal"/>
    <w:link w:val="Heading5Char"/>
    <w:uiPriority w:val="1"/>
    <w:rsid w:val="00F861CC"/>
    <w:pPr>
      <w:keepNext/>
      <w:keepLines/>
      <w:spacing w:before="220" w:after="40" w:line="276" w:lineRule="auto"/>
      <w:outlineLvl w:val="4"/>
    </w:pPr>
    <w:rPr>
      <w:rFonts w:eastAsia="Times New Roman"/>
      <w:b/>
      <w:bCs/>
      <w:noProof/>
      <w:sz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1CC"/>
    <w:rPr>
      <w:rFonts w:asciiTheme="majorHAnsi" w:eastAsiaTheme="majorEastAsia" w:hAnsiTheme="majorHAnsi" w:cstheme="majorBidi"/>
      <w:noProof/>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F861C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24C2"/>
    <w:rPr>
      <w:rFonts w:asciiTheme="majorHAnsi" w:eastAsiaTheme="majorEastAsia" w:hAnsiTheme="majorHAnsi" w:cstheme="majorBidi"/>
      <w:i/>
      <w:iCs/>
      <w:color w:val="2E74B5" w:themeColor="accent1" w:themeShade="BF"/>
      <w:sz w:val="22"/>
      <w:lang w:val="vi-VN"/>
    </w:rPr>
  </w:style>
  <w:style w:type="character" w:customStyle="1" w:styleId="Heading5Char">
    <w:name w:val="Heading 5 Char"/>
    <w:basedOn w:val="DefaultParagraphFont"/>
    <w:link w:val="Heading5"/>
    <w:uiPriority w:val="1"/>
    <w:rsid w:val="00F861CC"/>
    <w:rPr>
      <w:rFonts w:eastAsia="Times New Roman" w:cs="Times New Roman"/>
      <w:b/>
      <w:bCs/>
      <w:noProof/>
      <w:sz w:val="22"/>
      <w:lang w:val="vi-VN"/>
    </w:rPr>
  </w:style>
  <w:style w:type="table" w:styleId="TableGrid">
    <w:name w:val="Table Grid"/>
    <w:basedOn w:val="TableNormal"/>
    <w:uiPriority w:val="39"/>
    <w:rsid w:val="002A2E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04522"/>
    <w:pPr>
      <w:ind w:left="720"/>
      <w:contextualSpacing/>
    </w:pPr>
  </w:style>
  <w:style w:type="table" w:customStyle="1" w:styleId="TableGrid1">
    <w:name w:val="Table Grid1"/>
    <w:basedOn w:val="TableNormal"/>
    <w:next w:val="TableGrid"/>
    <w:uiPriority w:val="39"/>
    <w:rsid w:val="00C13F9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R,fn,ft"/>
    <w:basedOn w:val="Normal"/>
    <w:link w:val="FootnoteTextChar"/>
    <w:uiPriority w:val="99"/>
    <w:qFormat/>
    <w:rsid w:val="006D24C2"/>
    <w:pPr>
      <w:autoSpaceDE w:val="0"/>
      <w:autoSpaceDN w:val="0"/>
      <w:spacing w:after="0" w:line="240" w:lineRule="auto"/>
      <w:jc w:val="both"/>
    </w:pPr>
    <w:rPr>
      <w:rFonts w:eastAsia="Times New Roman"/>
      <w:sz w:val="20"/>
      <w:szCs w:val="20"/>
      <w:lang w:val="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R Char,fn Char,ft Char"/>
    <w:basedOn w:val="DefaultParagraphFont"/>
    <w:link w:val="FootnoteText"/>
    <w:uiPriority w:val="99"/>
    <w:qFormat/>
    <w:rsid w:val="006D24C2"/>
    <w:rPr>
      <w:rFonts w:eastAsia="Times New Roman" w:cs="Times New Roman"/>
      <w:sz w:val="20"/>
      <w:szCs w:val="20"/>
      <w:lang w:val="vi-V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Ref"/>
    <w:link w:val="4GCharCharChar"/>
    <w:uiPriority w:val="99"/>
    <w:qFormat/>
    <w:rsid w:val="006D24C2"/>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6D24C2"/>
    <w:pPr>
      <w:spacing w:before="100" w:after="0" w:line="240" w:lineRule="exact"/>
    </w:pPr>
    <w:rPr>
      <w:rFonts w:eastAsiaTheme="minorHAnsi" w:cstheme="minorBidi"/>
      <w:vertAlign w:val="superscript"/>
    </w:rPr>
  </w:style>
  <w:style w:type="paragraph" w:styleId="NormalWeb">
    <w:name w:val="Normal (Web)"/>
    <w:aliases w:val="Char Char Char,Char Char Char Char Char Char Char Char Char Char Char,Char Char Char Char Char Char Char Char Char Char,Обычный (веб)1,Обычный (веб) Знак,Обычный (веб) Знак1,Обычный (веб) Знак Знак,webb,Normal (Web) Char Char,Char Char25"/>
    <w:basedOn w:val="Normal"/>
    <w:link w:val="NormalWebChar"/>
    <w:uiPriority w:val="99"/>
    <w:unhideWhenUsed/>
    <w:qFormat/>
    <w:rsid w:val="006D24C2"/>
    <w:pPr>
      <w:spacing w:before="100" w:beforeAutospacing="1" w:after="100" w:afterAutospacing="1" w:line="240" w:lineRule="auto"/>
    </w:pPr>
    <w:rPr>
      <w:rFonts w:eastAsia="Times New Roman"/>
      <w:sz w:val="24"/>
      <w:szCs w:val="24"/>
    </w:rPr>
  </w:style>
  <w:style w:type="character" w:customStyle="1" w:styleId="NormalWebChar">
    <w:name w:val="Normal (Web) Char"/>
    <w:aliases w:val="Char Char Char Char,Char Char Char Char Char Char Char Char Char Char Char Char,Char Char Char Char Char Char Char Char Char Char Char1,Обычный (веб)1 Char,Обычный (веб) Знак Char,Обычный (веб) Знак1 Char,Обычный (веб) Знак Знак Char"/>
    <w:link w:val="NormalWeb"/>
    <w:uiPriority w:val="99"/>
    <w:rsid w:val="006D24C2"/>
    <w:rPr>
      <w:rFonts w:eastAsia="Times New Roman" w:cs="Times New Roman"/>
      <w:sz w:val="24"/>
      <w:szCs w:val="24"/>
    </w:rPr>
  </w:style>
  <w:style w:type="character" w:styleId="Emphasis">
    <w:name w:val="Emphasis"/>
    <w:basedOn w:val="DefaultParagraphFont"/>
    <w:uiPriority w:val="20"/>
    <w:qFormat/>
    <w:rsid w:val="006D24C2"/>
    <w:rPr>
      <w:i/>
      <w:iCs/>
    </w:rPr>
  </w:style>
  <w:style w:type="paragraph" w:styleId="CommentText">
    <w:name w:val="annotation text"/>
    <w:basedOn w:val="Normal"/>
    <w:link w:val="CommentTextChar"/>
    <w:uiPriority w:val="99"/>
    <w:unhideWhenUsed/>
    <w:rsid w:val="006D24C2"/>
    <w:pPr>
      <w:spacing w:after="200" w:line="240" w:lineRule="auto"/>
    </w:pPr>
    <w:rPr>
      <w:rFonts w:eastAsia="Times New Roman"/>
      <w:noProof/>
      <w:sz w:val="20"/>
      <w:szCs w:val="20"/>
      <w:lang w:val="vi-VN"/>
    </w:rPr>
  </w:style>
  <w:style w:type="character" w:customStyle="1" w:styleId="CommentTextChar">
    <w:name w:val="Comment Text Char"/>
    <w:basedOn w:val="DefaultParagraphFont"/>
    <w:link w:val="CommentText"/>
    <w:uiPriority w:val="99"/>
    <w:rsid w:val="006D24C2"/>
    <w:rPr>
      <w:rFonts w:eastAsia="Times New Roman" w:cs="Times New Roman"/>
      <w:noProof/>
      <w:sz w:val="20"/>
      <w:szCs w:val="20"/>
      <w:lang w:val="vi-VN"/>
    </w:rPr>
  </w:style>
  <w:style w:type="character" w:customStyle="1" w:styleId="FootnoteTextChar1">
    <w:name w:val="Footnote Text Char1"/>
    <w:uiPriority w:val="99"/>
    <w:rsid w:val="00F861CC"/>
    <w:rPr>
      <w:rFonts w:eastAsia="Times New Roman" w:cs="Times New Roman"/>
      <w:noProof/>
      <w:sz w:val="20"/>
      <w:szCs w:val="20"/>
      <w:lang w:val="vi-VN"/>
    </w:rPr>
  </w:style>
  <w:style w:type="paragraph" w:customStyle="1" w:styleId="n-dieu">
    <w:name w:val="n-dieu"/>
    <w:basedOn w:val="Normal"/>
    <w:uiPriority w:val="1"/>
    <w:rsid w:val="00F861CC"/>
    <w:pPr>
      <w:widowControl w:val="0"/>
      <w:spacing w:before="120" w:after="180" w:line="240" w:lineRule="auto"/>
      <w:ind w:firstLine="709"/>
    </w:pPr>
    <w:rPr>
      <w:rFonts w:ascii=".VnTime" w:eastAsia="Times New Roman" w:hAnsi=".VnTime" w:cs=".VnTime"/>
      <w:b/>
      <w:bCs/>
      <w:i/>
      <w:iCs/>
      <w:noProof/>
      <w:color w:val="0000FF"/>
      <w:szCs w:val="28"/>
      <w:lang w:val="vi-VN"/>
    </w:rPr>
  </w:style>
  <w:style w:type="paragraph" w:styleId="BalloonText">
    <w:name w:val="Balloon Text"/>
    <w:basedOn w:val="Normal"/>
    <w:link w:val="BalloonTextChar"/>
    <w:uiPriority w:val="99"/>
    <w:semiHidden/>
    <w:unhideWhenUsed/>
    <w:rsid w:val="00F861CC"/>
    <w:pPr>
      <w:spacing w:after="0" w:line="240" w:lineRule="auto"/>
    </w:pPr>
    <w:rPr>
      <w:rFonts w:ascii="Tahoma" w:eastAsia="Times New Roman" w:hAnsi="Tahoma" w:cs="Tahoma"/>
      <w:noProof/>
      <w:sz w:val="16"/>
      <w:szCs w:val="16"/>
      <w:lang w:val="vi-VN"/>
    </w:rPr>
  </w:style>
  <w:style w:type="character" w:customStyle="1" w:styleId="BalloonTextChar">
    <w:name w:val="Balloon Text Char"/>
    <w:basedOn w:val="DefaultParagraphFont"/>
    <w:link w:val="BalloonText"/>
    <w:uiPriority w:val="99"/>
    <w:semiHidden/>
    <w:rsid w:val="00F861CC"/>
    <w:rPr>
      <w:rFonts w:ascii="Tahoma" w:eastAsia="Times New Roman" w:hAnsi="Tahoma" w:cs="Tahoma"/>
      <w:noProof/>
      <w:sz w:val="16"/>
      <w:szCs w:val="16"/>
      <w:lang w:val="vi-VN"/>
    </w:rPr>
  </w:style>
  <w:style w:type="character" w:styleId="Hyperlink">
    <w:name w:val="Hyperlink"/>
    <w:basedOn w:val="DefaultParagraphFont"/>
    <w:uiPriority w:val="99"/>
    <w:unhideWhenUsed/>
    <w:rsid w:val="00F861CC"/>
    <w:rPr>
      <w:color w:val="0000FF"/>
      <w:u w:val="single"/>
    </w:rPr>
  </w:style>
  <w:style w:type="paragraph" w:styleId="BodyText2">
    <w:name w:val="Body Text 2"/>
    <w:basedOn w:val="Normal"/>
    <w:link w:val="BodyText2Char"/>
    <w:uiPriority w:val="99"/>
    <w:unhideWhenUsed/>
    <w:rsid w:val="00F861CC"/>
    <w:pPr>
      <w:spacing w:after="120" w:line="480" w:lineRule="auto"/>
    </w:pPr>
    <w:rPr>
      <w:rFonts w:ascii="Calibri" w:eastAsia="Calibri" w:hAnsi="Calibri" w:cs="Calibri"/>
      <w:noProof/>
      <w:sz w:val="22"/>
      <w:lang w:val="vi-VN"/>
    </w:rPr>
  </w:style>
  <w:style w:type="character" w:customStyle="1" w:styleId="BodyText2Char">
    <w:name w:val="Body Text 2 Char"/>
    <w:basedOn w:val="DefaultParagraphFont"/>
    <w:link w:val="BodyText2"/>
    <w:uiPriority w:val="99"/>
    <w:rsid w:val="00F861CC"/>
    <w:rPr>
      <w:rFonts w:ascii="Calibri" w:eastAsia="Calibri" w:hAnsi="Calibri" w:cs="Calibri"/>
      <w:noProof/>
      <w:sz w:val="22"/>
      <w:lang w:val="vi-VN"/>
    </w:rPr>
  </w:style>
  <w:style w:type="paragraph" w:customStyle="1" w:styleId="n-dieund">
    <w:name w:val="n-dieund"/>
    <w:basedOn w:val="Normal"/>
    <w:uiPriority w:val="1"/>
    <w:rsid w:val="00F861CC"/>
    <w:pPr>
      <w:spacing w:after="120" w:line="240" w:lineRule="auto"/>
      <w:ind w:firstLine="709"/>
      <w:jc w:val="both"/>
    </w:pPr>
    <w:rPr>
      <w:rFonts w:ascii=".VnTime" w:eastAsia="Times New Roman" w:hAnsi=".VnTime"/>
      <w:noProof/>
      <w:szCs w:val="28"/>
      <w:lang w:val="vi-VN"/>
    </w:rPr>
  </w:style>
  <w:style w:type="paragraph" w:styleId="Header">
    <w:name w:val="header"/>
    <w:basedOn w:val="Normal"/>
    <w:link w:val="HeaderChar"/>
    <w:uiPriority w:val="99"/>
    <w:unhideWhenUsed/>
    <w:rsid w:val="00F861CC"/>
    <w:pPr>
      <w:tabs>
        <w:tab w:val="center" w:pos="4680"/>
        <w:tab w:val="right" w:pos="9360"/>
      </w:tabs>
      <w:spacing w:after="0" w:line="240" w:lineRule="auto"/>
    </w:pPr>
    <w:rPr>
      <w:rFonts w:eastAsia="Times New Roman"/>
      <w:noProof/>
      <w:szCs w:val="28"/>
      <w:lang w:val="vi-VN"/>
    </w:rPr>
  </w:style>
  <w:style w:type="character" w:customStyle="1" w:styleId="HeaderChar">
    <w:name w:val="Header Char"/>
    <w:basedOn w:val="DefaultParagraphFont"/>
    <w:link w:val="Header"/>
    <w:uiPriority w:val="99"/>
    <w:rsid w:val="00F861CC"/>
    <w:rPr>
      <w:rFonts w:eastAsia="Times New Roman" w:cs="Times New Roman"/>
      <w:noProof/>
      <w:szCs w:val="28"/>
      <w:lang w:val="vi-VN"/>
    </w:rPr>
  </w:style>
  <w:style w:type="paragraph" w:styleId="Footer">
    <w:name w:val="footer"/>
    <w:basedOn w:val="Normal"/>
    <w:link w:val="FooterChar"/>
    <w:uiPriority w:val="99"/>
    <w:unhideWhenUsed/>
    <w:rsid w:val="00F861CC"/>
    <w:pPr>
      <w:tabs>
        <w:tab w:val="center" w:pos="4680"/>
        <w:tab w:val="right" w:pos="9360"/>
      </w:tabs>
      <w:spacing w:after="0" w:line="240" w:lineRule="auto"/>
    </w:pPr>
    <w:rPr>
      <w:rFonts w:eastAsia="Times New Roman"/>
      <w:noProof/>
      <w:szCs w:val="28"/>
      <w:lang w:val="vi-VN"/>
    </w:rPr>
  </w:style>
  <w:style w:type="character" w:customStyle="1" w:styleId="FooterChar">
    <w:name w:val="Footer Char"/>
    <w:basedOn w:val="DefaultParagraphFont"/>
    <w:link w:val="Footer"/>
    <w:uiPriority w:val="99"/>
    <w:rsid w:val="00F861CC"/>
    <w:rPr>
      <w:rFonts w:eastAsia="Times New Roman" w:cs="Times New Roman"/>
      <w:noProof/>
      <w:szCs w:val="28"/>
      <w:lang w:val="vi-VN"/>
    </w:rPr>
  </w:style>
  <w:style w:type="paragraph" w:styleId="TOCHeading">
    <w:name w:val="TOC Heading"/>
    <w:basedOn w:val="Heading1"/>
    <w:next w:val="Normal"/>
    <w:uiPriority w:val="39"/>
    <w:unhideWhenUsed/>
    <w:qFormat/>
    <w:rsid w:val="00F861CC"/>
    <w:pPr>
      <w:spacing w:line="259" w:lineRule="auto"/>
      <w:outlineLvl w:val="9"/>
    </w:pPr>
  </w:style>
  <w:style w:type="paragraph" w:styleId="TOC1">
    <w:name w:val="toc 1"/>
    <w:basedOn w:val="Normal"/>
    <w:next w:val="Normal"/>
    <w:uiPriority w:val="39"/>
    <w:unhideWhenUsed/>
    <w:rsid w:val="00F861CC"/>
    <w:pPr>
      <w:spacing w:after="100" w:line="276" w:lineRule="auto"/>
    </w:pPr>
    <w:rPr>
      <w:rFonts w:eastAsia="Times New Roman"/>
      <w:noProof/>
      <w:szCs w:val="28"/>
      <w:lang w:val="vi-VN"/>
    </w:rPr>
  </w:style>
  <w:style w:type="paragraph" w:styleId="TOC2">
    <w:name w:val="toc 2"/>
    <w:basedOn w:val="Normal"/>
    <w:next w:val="Normal"/>
    <w:uiPriority w:val="39"/>
    <w:unhideWhenUsed/>
    <w:rsid w:val="00F861CC"/>
    <w:pPr>
      <w:spacing w:after="100"/>
      <w:ind w:left="220"/>
    </w:pPr>
    <w:rPr>
      <w:rFonts w:asciiTheme="minorHAnsi" w:eastAsiaTheme="minorEastAsia" w:hAnsiTheme="minorHAnsi" w:cstheme="minorBidi"/>
      <w:noProof/>
      <w:sz w:val="22"/>
      <w:lang w:val="vi-VN"/>
    </w:rPr>
  </w:style>
  <w:style w:type="paragraph" w:styleId="TOC3">
    <w:name w:val="toc 3"/>
    <w:basedOn w:val="Normal"/>
    <w:next w:val="Normal"/>
    <w:uiPriority w:val="39"/>
    <w:unhideWhenUsed/>
    <w:rsid w:val="00F861CC"/>
    <w:pPr>
      <w:spacing w:after="100"/>
      <w:ind w:left="440"/>
    </w:pPr>
    <w:rPr>
      <w:rFonts w:asciiTheme="minorHAnsi" w:eastAsiaTheme="minorEastAsia" w:hAnsiTheme="minorHAnsi" w:cstheme="minorBidi"/>
      <w:noProof/>
      <w:sz w:val="22"/>
      <w:lang w:val="vi-VN"/>
    </w:rPr>
  </w:style>
  <w:style w:type="paragraph" w:styleId="TOC4">
    <w:name w:val="toc 4"/>
    <w:basedOn w:val="Normal"/>
    <w:next w:val="Normal"/>
    <w:uiPriority w:val="39"/>
    <w:unhideWhenUsed/>
    <w:rsid w:val="00F861CC"/>
    <w:pPr>
      <w:spacing w:after="100"/>
      <w:ind w:left="660"/>
    </w:pPr>
    <w:rPr>
      <w:rFonts w:asciiTheme="minorHAnsi" w:eastAsiaTheme="minorEastAsia" w:hAnsiTheme="minorHAnsi" w:cstheme="minorBidi"/>
      <w:noProof/>
      <w:sz w:val="22"/>
      <w:lang w:val="vi-VN"/>
    </w:rPr>
  </w:style>
  <w:style w:type="paragraph" w:styleId="TOC5">
    <w:name w:val="toc 5"/>
    <w:basedOn w:val="Normal"/>
    <w:next w:val="Normal"/>
    <w:uiPriority w:val="39"/>
    <w:unhideWhenUsed/>
    <w:rsid w:val="00F861CC"/>
    <w:pPr>
      <w:spacing w:after="100"/>
      <w:ind w:left="880"/>
    </w:pPr>
    <w:rPr>
      <w:rFonts w:asciiTheme="minorHAnsi" w:eastAsiaTheme="minorEastAsia" w:hAnsiTheme="minorHAnsi" w:cstheme="minorBidi"/>
      <w:noProof/>
      <w:sz w:val="22"/>
      <w:lang w:val="vi-VN"/>
    </w:rPr>
  </w:style>
  <w:style w:type="paragraph" w:styleId="TOC6">
    <w:name w:val="toc 6"/>
    <w:basedOn w:val="Normal"/>
    <w:next w:val="Normal"/>
    <w:uiPriority w:val="39"/>
    <w:unhideWhenUsed/>
    <w:rsid w:val="00F861CC"/>
    <w:pPr>
      <w:spacing w:after="100"/>
      <w:ind w:left="1100"/>
    </w:pPr>
    <w:rPr>
      <w:rFonts w:asciiTheme="minorHAnsi" w:eastAsiaTheme="minorEastAsia" w:hAnsiTheme="minorHAnsi" w:cstheme="minorBidi"/>
      <w:noProof/>
      <w:sz w:val="22"/>
      <w:lang w:val="vi-VN"/>
    </w:rPr>
  </w:style>
  <w:style w:type="paragraph" w:styleId="TOC7">
    <w:name w:val="toc 7"/>
    <w:basedOn w:val="Normal"/>
    <w:next w:val="Normal"/>
    <w:uiPriority w:val="39"/>
    <w:unhideWhenUsed/>
    <w:rsid w:val="00F861CC"/>
    <w:pPr>
      <w:spacing w:after="100"/>
      <w:ind w:left="1320"/>
    </w:pPr>
    <w:rPr>
      <w:rFonts w:asciiTheme="minorHAnsi" w:eastAsiaTheme="minorEastAsia" w:hAnsiTheme="minorHAnsi" w:cstheme="minorBidi"/>
      <w:noProof/>
      <w:sz w:val="22"/>
      <w:lang w:val="vi-VN"/>
    </w:rPr>
  </w:style>
  <w:style w:type="paragraph" w:styleId="TOC8">
    <w:name w:val="toc 8"/>
    <w:basedOn w:val="Normal"/>
    <w:next w:val="Normal"/>
    <w:uiPriority w:val="39"/>
    <w:unhideWhenUsed/>
    <w:rsid w:val="00F861CC"/>
    <w:pPr>
      <w:spacing w:after="100"/>
      <w:ind w:left="1540"/>
    </w:pPr>
    <w:rPr>
      <w:rFonts w:asciiTheme="minorHAnsi" w:eastAsiaTheme="minorEastAsia" w:hAnsiTheme="minorHAnsi" w:cstheme="minorBidi"/>
      <w:noProof/>
      <w:sz w:val="22"/>
      <w:lang w:val="vi-VN"/>
    </w:rPr>
  </w:style>
  <w:style w:type="paragraph" w:styleId="TOC9">
    <w:name w:val="toc 9"/>
    <w:basedOn w:val="Normal"/>
    <w:next w:val="Normal"/>
    <w:uiPriority w:val="39"/>
    <w:unhideWhenUsed/>
    <w:rsid w:val="00F861CC"/>
    <w:pPr>
      <w:spacing w:after="100"/>
      <w:ind w:left="1760"/>
    </w:pPr>
    <w:rPr>
      <w:rFonts w:asciiTheme="minorHAnsi" w:eastAsiaTheme="minorEastAsia" w:hAnsiTheme="minorHAnsi" w:cstheme="minorBidi"/>
      <w:noProof/>
      <w:sz w:val="22"/>
      <w:lang w:val="vi-VN"/>
    </w:rPr>
  </w:style>
  <w:style w:type="character" w:customStyle="1" w:styleId="CommentSubjectChar">
    <w:name w:val="Comment Subject Char"/>
    <w:basedOn w:val="CommentTextChar"/>
    <w:link w:val="CommentSubject"/>
    <w:uiPriority w:val="99"/>
    <w:semiHidden/>
    <w:rsid w:val="00F861CC"/>
    <w:rPr>
      <w:rFonts w:eastAsia="Times New Roman" w:cs="Times New Roman"/>
      <w:b/>
      <w:bCs/>
      <w:noProof/>
      <w:sz w:val="20"/>
      <w:szCs w:val="20"/>
      <w:lang w:val="vi-VN"/>
    </w:rPr>
  </w:style>
  <w:style w:type="paragraph" w:styleId="CommentSubject">
    <w:name w:val="annotation subject"/>
    <w:basedOn w:val="CommentText"/>
    <w:next w:val="CommentText"/>
    <w:link w:val="CommentSubjectChar"/>
    <w:uiPriority w:val="99"/>
    <w:semiHidden/>
    <w:unhideWhenUsed/>
    <w:rsid w:val="00F861CC"/>
    <w:rPr>
      <w:b/>
      <w:bCs/>
    </w:rPr>
  </w:style>
  <w:style w:type="character" w:styleId="Strong">
    <w:name w:val="Strong"/>
    <w:basedOn w:val="DefaultParagraphFont"/>
    <w:uiPriority w:val="22"/>
    <w:qFormat/>
    <w:rsid w:val="00F861CC"/>
    <w:rPr>
      <w:b/>
      <w:bCs/>
    </w:rPr>
  </w:style>
  <w:style w:type="paragraph" w:styleId="BodyTextIndent3">
    <w:name w:val="Body Text Indent 3"/>
    <w:basedOn w:val="Normal"/>
    <w:link w:val="BodyTextIndent3Char"/>
    <w:uiPriority w:val="99"/>
    <w:semiHidden/>
    <w:unhideWhenUsed/>
    <w:rsid w:val="00F861CC"/>
    <w:pPr>
      <w:spacing w:after="120" w:line="276" w:lineRule="auto"/>
      <w:ind w:left="360"/>
    </w:pPr>
    <w:rPr>
      <w:rFonts w:eastAsia="Times New Roman"/>
      <w:noProof/>
      <w:sz w:val="16"/>
      <w:szCs w:val="16"/>
      <w:lang w:val="vi-VN"/>
    </w:rPr>
  </w:style>
  <w:style w:type="character" w:customStyle="1" w:styleId="BodyTextIndent3Char">
    <w:name w:val="Body Text Indent 3 Char"/>
    <w:basedOn w:val="DefaultParagraphFont"/>
    <w:link w:val="BodyTextIndent3"/>
    <w:uiPriority w:val="99"/>
    <w:semiHidden/>
    <w:rsid w:val="00F861CC"/>
    <w:rPr>
      <w:rFonts w:eastAsia="Times New Roman" w:cs="Times New Roman"/>
      <w:noProof/>
      <w:sz w:val="16"/>
      <w:szCs w:val="16"/>
      <w:lang w:val="vi-VN"/>
    </w:rPr>
  </w:style>
  <w:style w:type="character" w:customStyle="1" w:styleId="NormalWebChar2">
    <w:name w:val="Normal (Web) Char2"/>
    <w:aliases w:val="Normal (Web) Char Char1,Char8 Char Char1,Char8 Char2,webb Char1, Char8 Char Char1, Char8 Char2,Обычный (веб)1 Char1,Обычный (веб) Знак Char1,Обычный (веб) Знак1 Char1,Обычный (веб) Знак Знак Char1"/>
    <w:locked/>
    <w:rsid w:val="00F861CC"/>
    <w:rPr>
      <w:rFonts w:ascii="Times New Roman" w:eastAsia="Times New Roman" w:hAnsi="Times New Roman" w:cs="Times New Roman"/>
      <w:sz w:val="24"/>
      <w:szCs w:val="24"/>
    </w:rPr>
  </w:style>
  <w:style w:type="character" w:customStyle="1" w:styleId="text-link">
    <w:name w:val="text-link"/>
    <w:basedOn w:val="DefaultParagraphFont"/>
    <w:rsid w:val="00F861CC"/>
  </w:style>
  <w:style w:type="paragraph" w:customStyle="1" w:styleId="home">
    <w:name w:val="home"/>
    <w:basedOn w:val="Normal"/>
    <w:rsid w:val="005F3867"/>
    <w:pPr>
      <w:spacing w:before="100" w:beforeAutospacing="1" w:after="100" w:afterAutospacing="1" w:line="240" w:lineRule="auto"/>
    </w:pPr>
    <w:rPr>
      <w:rFonts w:eastAsia="Times New Roman"/>
      <w:sz w:val="24"/>
      <w:szCs w:val="24"/>
    </w:rPr>
  </w:style>
  <w:style w:type="character" w:customStyle="1" w:styleId="wrap">
    <w:name w:val="wrap"/>
    <w:basedOn w:val="DefaultParagraphFont"/>
    <w:rsid w:val="005F3867"/>
  </w:style>
  <w:style w:type="paragraph" w:customStyle="1" w:styleId="TableParagraph">
    <w:name w:val="Table Paragraph"/>
    <w:basedOn w:val="Normal"/>
    <w:uiPriority w:val="1"/>
    <w:qFormat/>
    <w:rsid w:val="004075BB"/>
    <w:pPr>
      <w:widowControl w:val="0"/>
      <w:autoSpaceDE w:val="0"/>
      <w:autoSpaceDN w:val="0"/>
      <w:spacing w:after="0" w:line="240" w:lineRule="auto"/>
    </w:pPr>
    <w:rPr>
      <w:rFonts w:eastAsia="Times New Roman"/>
      <w:sz w:val="22"/>
      <w:lang w:val="vi"/>
    </w:rPr>
  </w:style>
  <w:style w:type="character" w:customStyle="1" w:styleId="t286pc">
    <w:name w:val="t286pc"/>
    <w:basedOn w:val="DefaultParagraphFont"/>
    <w:rsid w:val="00036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A14C6-5EED-43E9-93DC-AB236021A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912</Words>
  <Characters>5202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Vu1</dc:creator>
  <cp:lastModifiedBy>HP</cp:lastModifiedBy>
  <cp:revision>3</cp:revision>
  <cp:lastPrinted>2025-05-13T02:31:00Z</cp:lastPrinted>
  <dcterms:created xsi:type="dcterms:W3CDTF">2026-03-27T10:59:00Z</dcterms:created>
  <dcterms:modified xsi:type="dcterms:W3CDTF">2026-03-27T10:59:00Z</dcterms:modified>
</cp:coreProperties>
</file>